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CF" w:rsidRPr="00E87901" w:rsidRDefault="00E87901" w:rsidP="00BA3F3E">
      <w:pPr>
        <w:pStyle w:val="a3"/>
        <w:spacing w:line="408" w:lineRule="atLeast"/>
        <w:ind w:firstLine="567"/>
        <w:jc w:val="center"/>
      </w:pPr>
      <w:r>
        <w:rPr>
          <w:rStyle w:val="a4"/>
        </w:rPr>
        <w:t>Программа вступительного собеседования</w:t>
      </w:r>
      <w:bookmarkStart w:id="0" w:name="_GoBack"/>
      <w:bookmarkEnd w:id="0"/>
    </w:p>
    <w:p w:rsidR="00EF29CF" w:rsidRPr="0047460E" w:rsidRDefault="00EF29CF" w:rsidP="00BA3F3E">
      <w:pPr>
        <w:pStyle w:val="a3"/>
        <w:spacing w:line="408" w:lineRule="atLeast"/>
        <w:ind w:firstLine="567"/>
        <w:jc w:val="center"/>
      </w:pPr>
      <w:r w:rsidRPr="0047460E">
        <w:rPr>
          <w:rStyle w:val="a4"/>
        </w:rPr>
        <w:t>по направлению 032700</w:t>
      </w:r>
      <w:r>
        <w:rPr>
          <w:rStyle w:val="a4"/>
        </w:rPr>
        <w:t>.68</w:t>
      </w:r>
      <w:r w:rsidRPr="0047460E">
        <w:rPr>
          <w:rStyle w:val="a4"/>
        </w:rPr>
        <w:t xml:space="preserve"> - «За</w:t>
      </w:r>
      <w:r>
        <w:rPr>
          <w:rStyle w:val="a4"/>
        </w:rPr>
        <w:t>рубежн</w:t>
      </w:r>
      <w:r w:rsidRPr="0047460E">
        <w:rPr>
          <w:rStyle w:val="a4"/>
        </w:rPr>
        <w:t xml:space="preserve">ая филология» </w:t>
      </w:r>
    </w:p>
    <w:p w:rsidR="00EF29CF" w:rsidRPr="0047460E" w:rsidRDefault="00EF29CF" w:rsidP="00992CCE">
      <w:pPr>
        <w:tabs>
          <w:tab w:val="num" w:pos="0"/>
        </w:tabs>
        <w:ind w:right="-185" w:firstLine="360"/>
        <w:jc w:val="both"/>
      </w:pPr>
      <w:r w:rsidRPr="0047460E">
        <w:t>Программа магистратуры «За</w:t>
      </w:r>
      <w:r>
        <w:t>рубежн</w:t>
      </w:r>
      <w:r w:rsidRPr="0047460E">
        <w:t xml:space="preserve">ая филология» основана на широкой филологической базе, обеспечивающей </w:t>
      </w:r>
      <w:r w:rsidRPr="00AD33CF">
        <w:t>углублен</w:t>
      </w:r>
      <w:r>
        <w:t>ие</w:t>
      </w:r>
      <w:r w:rsidRPr="00AD33CF">
        <w:t xml:space="preserve"> знаний западноевропейских </w:t>
      </w:r>
      <w:r>
        <w:t>языков</w:t>
      </w:r>
      <w:r w:rsidRPr="00AD33CF">
        <w:t>; овладение приемами и навыками эффективной коммуникации</w:t>
      </w:r>
      <w:r>
        <w:t>,</w:t>
      </w:r>
      <w:r w:rsidRPr="0047460E">
        <w:t xml:space="preserve"> качественную профессиональную подготовку специалистов</w:t>
      </w:r>
      <w:r>
        <w:t>-филологов</w:t>
      </w:r>
      <w:r w:rsidRPr="0047460E">
        <w:t>.</w:t>
      </w:r>
    </w:p>
    <w:p w:rsidR="00EF29CF" w:rsidRPr="0047460E" w:rsidRDefault="00EF29CF" w:rsidP="00BA5029">
      <w:pPr>
        <w:pStyle w:val="a3"/>
        <w:spacing w:line="408" w:lineRule="atLeast"/>
        <w:ind w:firstLine="567"/>
        <w:jc w:val="both"/>
      </w:pPr>
      <w:r w:rsidRPr="0047460E">
        <w:t xml:space="preserve">Изучение истории зарубежной литературы и языков является той базой, на которой возможна реализация целого ряда специальных курсов </w:t>
      </w:r>
      <w:r>
        <w:t>теоретико-</w:t>
      </w:r>
      <w:r w:rsidRPr="0047460E">
        <w:t xml:space="preserve">методологической и </w:t>
      </w:r>
      <w:r>
        <w:t>лингво</w:t>
      </w:r>
      <w:r w:rsidRPr="0047460E">
        <w:t>культурологической направленности</w:t>
      </w:r>
      <w:r>
        <w:t xml:space="preserve"> зарубежной филологии</w:t>
      </w:r>
      <w:r w:rsidRPr="0047460E">
        <w:t xml:space="preserve">, дающих будущим магистрам возможность свободно ориентироваться в мировом литературном процессе и культуре европейских стран. </w:t>
      </w:r>
      <w:r>
        <w:t>П</w:t>
      </w:r>
      <w:r w:rsidRPr="0047460E">
        <w:t xml:space="preserve">рограмма направлена на углубление </w:t>
      </w:r>
      <w:r>
        <w:t>лингвистических</w:t>
      </w:r>
      <w:r w:rsidRPr="0047460E">
        <w:t xml:space="preserve"> компетенций в области английского, немецкого, французского языков</w:t>
      </w:r>
      <w:r>
        <w:t>,</w:t>
      </w:r>
      <w:r w:rsidRPr="0047460E">
        <w:t xml:space="preserve"> как неотъемлемых</w:t>
      </w:r>
      <w:r>
        <w:t xml:space="preserve"> компонентов</w:t>
      </w:r>
      <w:r w:rsidRPr="0047460E">
        <w:t xml:space="preserve"> в подготовке полноценного филолога-романиста и филолога-германиста. </w:t>
      </w:r>
      <w:r w:rsidRPr="0047460E">
        <w:rPr>
          <w:rStyle w:val="a4"/>
        </w:rPr>
        <w:t>Цели программы:</w:t>
      </w:r>
    </w:p>
    <w:p w:rsidR="00EF29CF" w:rsidRPr="0047460E" w:rsidRDefault="00EF29CF" w:rsidP="00992CCE">
      <w:pPr>
        <w:pStyle w:val="a3"/>
        <w:spacing w:line="408" w:lineRule="atLeast"/>
        <w:ind w:firstLine="567"/>
        <w:jc w:val="both"/>
      </w:pPr>
      <w:r w:rsidRPr="0047460E">
        <w:t>1)</w:t>
      </w:r>
      <w:r>
        <w:t xml:space="preserve"> </w:t>
      </w:r>
      <w:r w:rsidRPr="0047460E">
        <w:t>подготовка специалистов в области западноевропейск</w:t>
      </w:r>
      <w:r>
        <w:t>их языков и</w:t>
      </w:r>
      <w:r w:rsidRPr="0047460E">
        <w:t xml:space="preserve"> литератур</w:t>
      </w:r>
      <w:r>
        <w:t>ы, способных осуществлять научн</w:t>
      </w:r>
      <w:r w:rsidRPr="0047460E">
        <w:t>ую, просветительскую, редакторскую, переводческую, культурно-организационную деятельность;</w:t>
      </w:r>
    </w:p>
    <w:p w:rsidR="00EF29CF" w:rsidRDefault="00EF29CF" w:rsidP="00992CCE">
      <w:pPr>
        <w:pStyle w:val="a3"/>
        <w:spacing w:line="408" w:lineRule="atLeast"/>
        <w:ind w:firstLine="567"/>
        <w:jc w:val="both"/>
      </w:pPr>
      <w:r w:rsidRPr="0047460E">
        <w:t xml:space="preserve">2) подготовка исследователей и преподавателей высшей квалификации по </w:t>
      </w:r>
      <w:r>
        <w:t>романно-германскому</w:t>
      </w:r>
      <w:r w:rsidRPr="0047460E">
        <w:t xml:space="preserve"> языкознанию с учетом новейших мировых достижений в теории языка, практике преподавания иностранных языков на высшем образовательном этапе с применением инновационных методов и приемов преподавания на основе современной электронной техники</w:t>
      </w:r>
      <w:r>
        <w:t>;</w:t>
      </w:r>
    </w:p>
    <w:p w:rsidR="00EF29CF" w:rsidRDefault="00EF29CF" w:rsidP="00992CCE">
      <w:pPr>
        <w:pStyle w:val="a3"/>
        <w:spacing w:line="408" w:lineRule="atLeast"/>
        <w:ind w:firstLine="567"/>
        <w:jc w:val="both"/>
        <w:rPr>
          <w:bCs/>
          <w:spacing w:val="-2"/>
        </w:rPr>
      </w:pPr>
      <w:r>
        <w:t xml:space="preserve">3) </w:t>
      </w:r>
      <w:r w:rsidRPr="00F0089E">
        <w:t>совершенствова</w:t>
      </w:r>
      <w:r>
        <w:t>ние</w:t>
      </w:r>
      <w:r w:rsidRPr="00F0089E">
        <w:t xml:space="preserve"> и разви</w:t>
      </w:r>
      <w:r>
        <w:t>тие</w:t>
      </w:r>
      <w:r w:rsidRPr="00F0089E">
        <w:t xml:space="preserve"> интеллектуальн</w:t>
      </w:r>
      <w:r>
        <w:t>ого</w:t>
      </w:r>
      <w:r w:rsidRPr="00F0089E">
        <w:t xml:space="preserve"> и общекультурн</w:t>
      </w:r>
      <w:r>
        <w:t>ого</w:t>
      </w:r>
      <w:r w:rsidRPr="00F0089E">
        <w:t xml:space="preserve"> уровн</w:t>
      </w:r>
      <w:r>
        <w:t xml:space="preserve">я, </w:t>
      </w:r>
      <w:r w:rsidRPr="00656EE5">
        <w:rPr>
          <w:bCs/>
          <w:spacing w:val="-2"/>
        </w:rPr>
        <w:t>способность к самостоятельному обучению новым методам исследования, изменению научного и научно-производственного профиля своей профессиональной деятельности</w:t>
      </w:r>
      <w:r>
        <w:rPr>
          <w:bCs/>
          <w:spacing w:val="-2"/>
        </w:rPr>
        <w:t>;</w:t>
      </w:r>
    </w:p>
    <w:p w:rsidR="00EF29CF" w:rsidRPr="0047460E" w:rsidRDefault="00EF29CF" w:rsidP="00992CCE">
      <w:pPr>
        <w:pStyle w:val="a3"/>
        <w:spacing w:line="408" w:lineRule="atLeast"/>
        <w:ind w:firstLine="567"/>
        <w:jc w:val="both"/>
      </w:pPr>
      <w:r>
        <w:t xml:space="preserve">4) </w:t>
      </w:r>
      <w:r w:rsidRPr="00F0089E">
        <w:rPr>
          <w:bCs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  <w:r>
        <w:rPr>
          <w:bCs/>
        </w:rPr>
        <w:t>.</w:t>
      </w:r>
    </w:p>
    <w:p w:rsidR="00EF29CF" w:rsidRPr="0047460E" w:rsidRDefault="00EF29CF" w:rsidP="00992CCE">
      <w:pPr>
        <w:pStyle w:val="a3"/>
        <w:spacing w:line="408" w:lineRule="atLeast"/>
        <w:ind w:firstLine="567"/>
        <w:jc w:val="both"/>
      </w:pPr>
      <w:r w:rsidRPr="0047460E">
        <w:rPr>
          <w:rStyle w:val="a4"/>
        </w:rPr>
        <w:t>Специальные компетенции</w:t>
      </w:r>
      <w:r w:rsidRPr="0047460E">
        <w:t xml:space="preserve"> обучающегося по данной программе включают:</w:t>
      </w:r>
    </w:p>
    <w:p w:rsidR="00EF29CF" w:rsidRPr="0047460E" w:rsidRDefault="00EF29CF" w:rsidP="004F2876">
      <w:pPr>
        <w:pStyle w:val="a3"/>
        <w:spacing w:line="408" w:lineRule="atLeast"/>
        <w:ind w:firstLine="567"/>
        <w:jc w:val="both"/>
      </w:pPr>
      <w:r w:rsidRPr="0047460E">
        <w:t xml:space="preserve">- свободную ориентацию в области современных научных проблем романской и </w:t>
      </w:r>
      <w:r>
        <w:t>германской филологии;</w:t>
      </w:r>
    </w:p>
    <w:p w:rsidR="00EF29CF" w:rsidRPr="0047460E" w:rsidRDefault="00EF29CF" w:rsidP="004F2876">
      <w:pPr>
        <w:pStyle w:val="a3"/>
        <w:spacing w:line="408" w:lineRule="atLeast"/>
        <w:jc w:val="both"/>
      </w:pPr>
      <w:r w:rsidRPr="0047460E">
        <w:lastRenderedPageBreak/>
        <w:t xml:space="preserve">- </w:t>
      </w:r>
      <w:r w:rsidRPr="00F0089E">
        <w:rPr>
          <w:bCs/>
          <w:color w:val="000000"/>
        </w:rPr>
        <w:t>владение коммуникативными стратегиями и тактиками, риторическими, стилистическими и языковыми нормами и приемами, принятыми в разных сферах коммуникации, умение адекватно использовать их при решении профессиональных задач</w:t>
      </w:r>
      <w:r w:rsidRPr="0047460E">
        <w:t>;</w:t>
      </w:r>
    </w:p>
    <w:p w:rsidR="00EF29CF" w:rsidRPr="0047460E" w:rsidRDefault="00EF29CF" w:rsidP="004F2876">
      <w:pPr>
        <w:pStyle w:val="a3"/>
        <w:spacing w:line="408" w:lineRule="atLeast"/>
        <w:jc w:val="both"/>
      </w:pPr>
      <w:r w:rsidRPr="0047460E">
        <w:t>- владение современными технологиями обучения иностранным языкам и зарубежным литературам и преподавания дисциплин общефилологического цикла.</w:t>
      </w:r>
    </w:p>
    <w:p w:rsidR="00EF29CF" w:rsidRDefault="00EF29CF" w:rsidP="00992CCE">
      <w:pPr>
        <w:pStyle w:val="a3"/>
        <w:spacing w:line="408" w:lineRule="atLeast"/>
        <w:ind w:firstLine="567"/>
        <w:jc w:val="both"/>
      </w:pPr>
      <w:r w:rsidRPr="004F2876">
        <w:rPr>
          <w:rStyle w:val="a4"/>
          <w:b w:val="0"/>
        </w:rPr>
        <w:t>Выпускники</w:t>
      </w:r>
      <w:r w:rsidRPr="0047460E">
        <w:t xml:space="preserve"> программы «За</w:t>
      </w:r>
      <w:r>
        <w:t>рубежн</w:t>
      </w:r>
      <w:r w:rsidRPr="0047460E">
        <w:t xml:space="preserve">ая филология» готовы выполнять научно-исследовательскую и преподавательскую деятельность в учебных заведениях, прежде всего в вузах. </w:t>
      </w:r>
    </w:p>
    <w:p w:rsidR="00EF29CF" w:rsidRPr="00E87901" w:rsidRDefault="00EF29CF" w:rsidP="00992CCE">
      <w:pPr>
        <w:pStyle w:val="a3"/>
        <w:spacing w:line="408" w:lineRule="atLeast"/>
        <w:ind w:firstLine="567"/>
        <w:jc w:val="both"/>
        <w:rPr>
          <w:b/>
        </w:rPr>
      </w:pPr>
      <w:r w:rsidRPr="00E87901">
        <w:rPr>
          <w:b/>
        </w:rPr>
        <w:t>Вопросы к экзамену: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284"/>
          <w:tab w:val="left" w:pos="426"/>
          <w:tab w:val="left" w:pos="709"/>
        </w:tabs>
        <w:ind w:left="0" w:firstLine="284"/>
        <w:jc w:val="both"/>
      </w:pPr>
      <w:r w:rsidRPr="0047460E">
        <w:t> </w:t>
      </w:r>
      <w:r w:rsidRPr="008C5C0E">
        <w:t>Языкознание в кругу гуманитарных и естественных научных дисциплин.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284"/>
          <w:tab w:val="left" w:pos="426"/>
          <w:tab w:val="left" w:pos="709"/>
        </w:tabs>
        <w:ind w:left="0" w:firstLine="284"/>
        <w:jc w:val="both"/>
      </w:pPr>
      <w:r w:rsidRPr="008C5C0E">
        <w:t>Современные тенденции в развитии языкознания и его связ</w:t>
      </w:r>
      <w:r>
        <w:t>и</w:t>
      </w:r>
      <w:r w:rsidRPr="008C5C0E">
        <w:t xml:space="preserve"> с другими науками.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284"/>
          <w:tab w:val="left" w:pos="426"/>
          <w:tab w:val="left" w:pos="709"/>
        </w:tabs>
        <w:ind w:left="0" w:firstLine="284"/>
        <w:jc w:val="both"/>
      </w:pPr>
      <w:r w:rsidRPr="008C5C0E">
        <w:t xml:space="preserve">Современная структура знаний о языке. Классификация языковедческих дисциплин. Фундаментальное, нормативное и прикладное языкознание. 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Общая характеристика современного состояния парадигмы лингвистической науки.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Характеристика современных научных направлений в лингвистике (историография, компаративистика, типология, характерология, социолингвистика, ареальная лингвистика).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Характеристика современных научных направлений в лингвистике (этнолингвистика, антропологическая лингвистика, психолингвистика, интерпретационизм, логический анализ языка).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Характеристика современных научных направлений в лингвистике (функционализм, лингвистика текста, математическая лингвист</w:t>
      </w:r>
      <w:r>
        <w:t>ика, контрастивная лингвистика,</w:t>
      </w:r>
      <w:r w:rsidRPr="008C5C0E">
        <w:t xml:space="preserve"> гендерная лингвистика).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Общая характеристика когнитивной парадигмы в лингвистике.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Язык и этнос. Проблема языка и культуры. Отражение в языке культуры общества.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Концептуальная картина мира. Языковая картина мира. Культурные концепты.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Проблема соотношения языка и мышления. Соотношение языка и логики. Проблема языкового значения.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Проблема языка и общества. Языковая ситуация и языковая политика. Языковые изменения.</w:t>
      </w:r>
    </w:p>
    <w:p w:rsidR="00EF29CF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Теория текста и дискурса. Лингвистическая прагматика.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>
        <w:t xml:space="preserve">Виды дискурсов. </w:t>
      </w:r>
      <w:r w:rsidRPr="0074342B">
        <w:rPr>
          <w:rFonts w:eastAsia="Times New Roman"/>
          <w:iCs/>
          <w:lang w:eastAsia="ru-RU"/>
        </w:rPr>
        <w:t>Дискурсивные стратегии и тактики.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Методы исследования в лингвистике. (Синхронное и диахронное описание языка. Статистические методы в языкознании. Методы структурного и семантического анализа. Системный анализ. Концептуальный анализ).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Художественный образ – художественный мир – художественное произведение (филологический аспект).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426"/>
          <w:tab w:val="left" w:pos="709"/>
        </w:tabs>
        <w:ind w:left="0" w:right="-6" w:firstLine="284"/>
        <w:jc w:val="both"/>
      </w:pPr>
      <w:r w:rsidRPr="008C5C0E">
        <w:t>Филологический анализ текста как первооснова его освоения. От текста к образу.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Языкознание и литературоведение. Система филологических языковедческих и литературоведческих наук.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-851"/>
          <w:tab w:val="left" w:pos="-142"/>
          <w:tab w:val="left" w:pos="426"/>
          <w:tab w:val="left" w:pos="709"/>
        </w:tabs>
        <w:ind w:left="0" w:firstLine="284"/>
        <w:jc w:val="both"/>
      </w:pPr>
      <w:r w:rsidRPr="008C5C0E">
        <w:t>Литературоведческое источниковедение. Литературоведческая библиография.</w:t>
      </w:r>
    </w:p>
    <w:p w:rsidR="00EF29CF" w:rsidRPr="008C5C0E" w:rsidRDefault="00EF29CF" w:rsidP="00992CCE">
      <w:pPr>
        <w:numPr>
          <w:ilvl w:val="0"/>
          <w:numId w:val="1"/>
        </w:numPr>
        <w:tabs>
          <w:tab w:val="left" w:pos="426"/>
          <w:tab w:val="left" w:pos="709"/>
        </w:tabs>
        <w:ind w:left="0" w:right="-6" w:firstLine="284"/>
        <w:jc w:val="both"/>
      </w:pPr>
      <w:r w:rsidRPr="008C5C0E">
        <w:t>Литературоведческая библиография. Текстология. Литературоведческая историография.</w:t>
      </w:r>
    </w:p>
    <w:p w:rsidR="00EF29CF" w:rsidRDefault="00EF29CF" w:rsidP="00992CCE">
      <w:pPr>
        <w:jc w:val="both"/>
      </w:pPr>
    </w:p>
    <w:sectPr w:rsidR="00EF29CF" w:rsidSect="0056322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76" w:rsidRDefault="00AE6276">
      <w:r>
        <w:separator/>
      </w:r>
    </w:p>
  </w:endnote>
  <w:endnote w:type="continuationSeparator" w:id="0">
    <w:p w:rsidR="00AE6276" w:rsidRDefault="00AE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F" w:rsidRDefault="00EF29CF" w:rsidP="00236C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29CF" w:rsidRDefault="00EF29CF" w:rsidP="00A2532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F" w:rsidRDefault="00EF29CF" w:rsidP="00236C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7901">
      <w:rPr>
        <w:rStyle w:val="a9"/>
        <w:noProof/>
      </w:rPr>
      <w:t>1</w:t>
    </w:r>
    <w:r>
      <w:rPr>
        <w:rStyle w:val="a9"/>
      </w:rPr>
      <w:fldChar w:fldCharType="end"/>
    </w:r>
  </w:p>
  <w:p w:rsidR="00EF29CF" w:rsidRDefault="00EF29CF" w:rsidP="00A2532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76" w:rsidRDefault="00AE6276">
      <w:r>
        <w:separator/>
      </w:r>
    </w:p>
  </w:footnote>
  <w:footnote w:type="continuationSeparator" w:id="0">
    <w:p w:rsidR="00AE6276" w:rsidRDefault="00AE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9AD"/>
    <w:multiLevelType w:val="multilevel"/>
    <w:tmpl w:val="B6EE5D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F3E"/>
    <w:rsid w:val="001B2FED"/>
    <w:rsid w:val="00236CD7"/>
    <w:rsid w:val="0047460E"/>
    <w:rsid w:val="004F2876"/>
    <w:rsid w:val="00563223"/>
    <w:rsid w:val="006012FF"/>
    <w:rsid w:val="00656EE5"/>
    <w:rsid w:val="00664EBF"/>
    <w:rsid w:val="006B5BD5"/>
    <w:rsid w:val="006F60FD"/>
    <w:rsid w:val="0074342B"/>
    <w:rsid w:val="00832AD9"/>
    <w:rsid w:val="008C5C0E"/>
    <w:rsid w:val="00992CCE"/>
    <w:rsid w:val="00A25326"/>
    <w:rsid w:val="00AC7C8D"/>
    <w:rsid w:val="00AD33CF"/>
    <w:rsid w:val="00AE6276"/>
    <w:rsid w:val="00BA3F3E"/>
    <w:rsid w:val="00BA5029"/>
    <w:rsid w:val="00BE6731"/>
    <w:rsid w:val="00BE7C87"/>
    <w:rsid w:val="00CB10F6"/>
    <w:rsid w:val="00E87901"/>
    <w:rsid w:val="00EF29CF"/>
    <w:rsid w:val="00F0089E"/>
    <w:rsid w:val="00F94A99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3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F3E"/>
    <w:pPr>
      <w:spacing w:after="225"/>
    </w:pPr>
  </w:style>
  <w:style w:type="character" w:styleId="a4">
    <w:name w:val="Strong"/>
    <w:uiPriority w:val="99"/>
    <w:qFormat/>
    <w:rsid w:val="00BA3F3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BA3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3F3E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rsid w:val="00A253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9147B"/>
    <w:rPr>
      <w:rFonts w:ascii="Times New Roman" w:eastAsia="SimSun" w:hAnsi="Times New Roman"/>
      <w:sz w:val="24"/>
      <w:szCs w:val="24"/>
      <w:lang w:eastAsia="zh-CN"/>
    </w:rPr>
  </w:style>
  <w:style w:type="character" w:styleId="a9">
    <w:name w:val="page number"/>
    <w:uiPriority w:val="99"/>
    <w:rsid w:val="00A253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FRK</cp:lastModifiedBy>
  <cp:revision>11</cp:revision>
  <dcterms:created xsi:type="dcterms:W3CDTF">2014-04-17T06:07:00Z</dcterms:created>
  <dcterms:modified xsi:type="dcterms:W3CDTF">2016-06-16T06:40:00Z</dcterms:modified>
</cp:coreProperties>
</file>