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CF" w:rsidRDefault="004674CF" w:rsidP="004674C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4674CF" w:rsidRDefault="004674CF" w:rsidP="004674C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4674CF" w:rsidRDefault="004674CF" w:rsidP="004674C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4674CF" w:rsidRDefault="004674CF" w:rsidP="004674C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«Бурятский государственный университет</w:t>
      </w:r>
      <w:r>
        <w:rPr>
          <w:rFonts w:ascii="Times New Roman" w:hAnsi="Times New Roman"/>
          <w:sz w:val="24"/>
          <w:szCs w:val="24"/>
        </w:rPr>
        <w:t>»</w:t>
      </w:r>
    </w:p>
    <w:p w:rsidR="004674CF" w:rsidRDefault="004674CF" w:rsidP="004674C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17" w:type="dxa"/>
        <w:tblLayout w:type="fixed"/>
        <w:tblLook w:val="04A0" w:firstRow="1" w:lastRow="0" w:firstColumn="1" w:lastColumn="0" w:noHBand="0" w:noVBand="1"/>
      </w:tblPr>
      <w:tblGrid>
        <w:gridCol w:w="3894"/>
      </w:tblGrid>
      <w:tr w:rsidR="004674CF" w:rsidTr="004674CF">
        <w:trPr>
          <w:cantSplit/>
          <w:trHeight w:val="121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4CF" w:rsidRDefault="004674CF">
            <w:pPr>
              <w:pStyle w:val="a6"/>
              <w:snapToGrid w:val="0"/>
              <w:spacing w:line="360" w:lineRule="auto"/>
              <w:jc w:val="both"/>
            </w:pPr>
            <w:r>
              <w:t>«Утверждаю»:</w:t>
            </w:r>
          </w:p>
          <w:p w:rsidR="004674CF" w:rsidRDefault="004674CF">
            <w:pPr>
              <w:pStyle w:val="a6"/>
              <w:spacing w:line="360" w:lineRule="auto"/>
              <w:jc w:val="both"/>
            </w:pPr>
            <w:r>
              <w:t>И.О. ректора</w:t>
            </w:r>
          </w:p>
          <w:p w:rsidR="004674CF" w:rsidRDefault="004674CF">
            <w:pPr>
              <w:pStyle w:val="a6"/>
              <w:spacing w:line="360" w:lineRule="auto"/>
              <w:jc w:val="both"/>
            </w:pPr>
            <w:r>
              <w:t>_________________</w:t>
            </w:r>
            <w:r>
              <w:rPr>
                <w:lang w:val="kk-KZ"/>
              </w:rPr>
              <w:t xml:space="preserve">/ </w:t>
            </w:r>
            <w:proofErr w:type="spellStart"/>
            <w:r>
              <w:t>Н.И.Мошкин</w:t>
            </w:r>
            <w:proofErr w:type="spellEnd"/>
          </w:p>
          <w:p w:rsidR="004674CF" w:rsidRDefault="004674CF">
            <w:pPr>
              <w:pStyle w:val="a6"/>
              <w:spacing w:line="360" w:lineRule="auto"/>
              <w:ind w:firstLine="709"/>
              <w:jc w:val="both"/>
            </w:pPr>
            <w:r>
              <w:t xml:space="preserve">«____»__________2016 г. </w:t>
            </w:r>
          </w:p>
        </w:tc>
      </w:tr>
      <w:tr w:rsidR="004674CF" w:rsidTr="004674CF">
        <w:trPr>
          <w:trHeight w:val="71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4CF" w:rsidRDefault="004674CF">
            <w:pPr>
              <w:pStyle w:val="a6"/>
              <w:spacing w:line="360" w:lineRule="auto"/>
              <w:ind w:firstLine="709"/>
              <w:jc w:val="both"/>
            </w:pPr>
            <w:r>
              <w:t xml:space="preserve">Номер </w:t>
            </w:r>
            <w:proofErr w:type="spellStart"/>
            <w:r>
              <w:t>внутривузовской</w:t>
            </w:r>
            <w:proofErr w:type="spellEnd"/>
            <w:r>
              <w:t xml:space="preserve"> регистрации __________________</w:t>
            </w:r>
          </w:p>
        </w:tc>
      </w:tr>
    </w:tbl>
    <w:p w:rsidR="004674CF" w:rsidRDefault="004674CF" w:rsidP="004674CF">
      <w:pPr>
        <w:spacing w:after="0" w:line="360" w:lineRule="auto"/>
        <w:ind w:firstLine="709"/>
        <w:jc w:val="center"/>
      </w:pPr>
    </w:p>
    <w:p w:rsidR="004674CF" w:rsidRDefault="004674CF" w:rsidP="004674CF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Общая характеристика </w:t>
      </w:r>
    </w:p>
    <w:p w:rsidR="004674CF" w:rsidRDefault="004674CF" w:rsidP="004674CF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образовательной программы высшего образования</w:t>
      </w:r>
    </w:p>
    <w:p w:rsidR="004674CF" w:rsidRDefault="004674CF" w:rsidP="004674C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674CF" w:rsidRDefault="004674CF" w:rsidP="004674C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</w:t>
      </w:r>
    </w:p>
    <w:p w:rsidR="004674CF" w:rsidRDefault="004674CF" w:rsidP="004674CF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31.08.02. Анестезиология-ре</w:t>
      </w:r>
      <w:r w:rsidR="008A3EC9">
        <w:rPr>
          <w:rFonts w:ascii="Times New Roman" w:hAnsi="Times New Roman"/>
          <w:b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ниматология</w:t>
      </w:r>
    </w:p>
    <w:p w:rsidR="004674CF" w:rsidRDefault="004674CF" w:rsidP="004674CF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74CF" w:rsidRDefault="004674CF" w:rsidP="004674C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Ординатура</w:t>
      </w:r>
    </w:p>
    <w:p w:rsidR="004674CF" w:rsidRDefault="004674CF" w:rsidP="004674C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</w:t>
      </w:r>
    </w:p>
    <w:p w:rsidR="004674CF" w:rsidRDefault="004674CF" w:rsidP="004674C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</w:t>
      </w:r>
    </w:p>
    <w:p w:rsidR="004674CF" w:rsidRDefault="004674CF" w:rsidP="004674C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674CF" w:rsidRDefault="004674CF" w:rsidP="004674CF">
      <w:pPr>
        <w:spacing w:after="0" w:line="360" w:lineRule="auto"/>
        <w:ind w:firstLine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Образовательная программа вводится взамен ранее действовавшей (2014год) в связи с введением в действие Федерального государственного образовательного стандарта высшего образования по направлению подготовки 31.08.02 Анестезиология-реаниматология (ординатура)</w:t>
      </w:r>
    </w:p>
    <w:p w:rsidR="004674CF" w:rsidRDefault="004674CF" w:rsidP="004674C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674CF" w:rsidRDefault="004674CF" w:rsidP="004674C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674CF" w:rsidRDefault="004674CF" w:rsidP="004674C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674CF" w:rsidRDefault="004674CF" w:rsidP="004674C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Улан-Удэ</w:t>
      </w:r>
    </w:p>
    <w:p w:rsidR="004674CF" w:rsidRDefault="004674CF" w:rsidP="004674CF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г.</w:t>
      </w:r>
    </w:p>
    <w:p w:rsidR="004674CF" w:rsidRDefault="004674CF" w:rsidP="004674CF">
      <w:pPr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  <w:sectPr w:rsidR="004674CF">
          <w:pgSz w:w="11906" w:h="16838"/>
          <w:pgMar w:top="1410" w:right="567" w:bottom="1410" w:left="1701" w:header="1134" w:footer="1134" w:gutter="0"/>
          <w:pgNumType w:start="1"/>
          <w:cols w:space="720"/>
        </w:sectPr>
      </w:pPr>
    </w:p>
    <w:p w:rsidR="004674CF" w:rsidRDefault="004674CF" w:rsidP="004674CF">
      <w:pPr>
        <w:pageBreakBefore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4674CF" w:rsidRDefault="004674CF" w:rsidP="004674CF">
      <w:pPr>
        <w:suppressAutoHyphens w:val="0"/>
        <w:spacing w:after="0" w:line="360" w:lineRule="auto"/>
        <w:rPr>
          <w:rFonts w:ascii="Times New Roman" w:hAnsi="Times New Roman"/>
          <w:b/>
          <w:sz w:val="24"/>
          <w:szCs w:val="24"/>
        </w:rPr>
        <w:sectPr w:rsidR="004674CF">
          <w:pgSz w:w="11906" w:h="16838"/>
          <w:pgMar w:top="1134" w:right="567" w:bottom="1134" w:left="1701" w:header="720" w:footer="720" w:gutter="0"/>
          <w:cols w:space="720"/>
        </w:sectPr>
      </w:pPr>
    </w:p>
    <w:p w:rsidR="004674CF" w:rsidRDefault="004674CF" w:rsidP="004674CF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TOC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000000"/>
          <w:sz w:val="24"/>
          <w:szCs w:val="24"/>
        </w:rPr>
        <w:t>1.ОБЩИЕ ПОЛОЖЕНИЯ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fldChar w:fldCharType="begin"/>
      </w:r>
      <w:r>
        <w:rPr>
          <w:rFonts w:ascii="Times New Roman" w:hAnsi="Times New Roman"/>
          <w:noProof/>
          <w:sz w:val="24"/>
          <w:szCs w:val="24"/>
        </w:rPr>
        <w:instrText xml:space="preserve"> PAGEREF _Toc454884408 \h </w:instrTex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3</w:t>
      </w:r>
      <w:r>
        <w:rPr>
          <w:rFonts w:ascii="Times New Roman" w:hAnsi="Times New Roman"/>
          <w:noProof/>
          <w:sz w:val="24"/>
          <w:szCs w:val="24"/>
        </w:rPr>
        <w:fldChar w:fldCharType="end"/>
      </w:r>
    </w:p>
    <w:p w:rsidR="004674CF" w:rsidRDefault="004674CF" w:rsidP="004674CF">
      <w:pPr>
        <w:pStyle w:val="21"/>
        <w:rPr>
          <w:noProof/>
          <w:lang w:eastAsia="ru-RU"/>
        </w:rPr>
      </w:pPr>
      <w:r>
        <w:rPr>
          <w:noProof/>
          <w:color w:val="000000"/>
        </w:rPr>
        <w:t>1.1. Назначение и основное содержание программы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674CF" w:rsidRDefault="004674CF" w:rsidP="004674CF">
      <w:pPr>
        <w:pStyle w:val="21"/>
        <w:rPr>
          <w:noProof/>
          <w:lang w:eastAsia="ru-RU"/>
        </w:rPr>
      </w:pPr>
      <w:r>
        <w:rPr>
          <w:noProof/>
          <w:color w:val="000000"/>
        </w:rPr>
        <w:t xml:space="preserve">1.2 Нормативные документы для разработки ОП ВО, </w:t>
      </w:r>
      <w:r>
        <w:rPr>
          <w:noProof/>
        </w:rPr>
        <w:t>реализуемой в БГУ,</w:t>
      </w:r>
      <w:r>
        <w:rPr>
          <w:noProof/>
          <w:color w:val="FF0000"/>
        </w:rPr>
        <w:t xml:space="preserve"> </w:t>
      </w:r>
      <w:r>
        <w:rPr>
          <w:noProof/>
          <w:color w:val="000000"/>
        </w:rPr>
        <w:t xml:space="preserve"> по направлению подготовки </w:t>
      </w:r>
      <w:r>
        <w:rPr>
          <w:noProof/>
        </w:rPr>
        <w:t>31.08.02 «Анестезиология-реаниматология»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674CF" w:rsidRDefault="004674CF" w:rsidP="004674CF">
      <w:pPr>
        <w:pStyle w:val="21"/>
        <w:rPr>
          <w:noProof/>
          <w:lang w:eastAsia="ru-RU"/>
        </w:rPr>
      </w:pPr>
      <w:r>
        <w:rPr>
          <w:noProof/>
          <w:color w:val="000000"/>
        </w:rPr>
        <w:t xml:space="preserve">1.3. Общая характеристика программы ординатуры по направлению подготовки </w:t>
      </w:r>
      <w:r>
        <w:rPr>
          <w:noProof/>
        </w:rPr>
        <w:t>31.08.02 «Анестезиология-реаниматология»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4674CF" w:rsidRDefault="004674CF" w:rsidP="004674CF">
      <w:pPr>
        <w:pStyle w:val="21"/>
        <w:rPr>
          <w:noProof/>
          <w:lang w:eastAsia="ru-RU"/>
        </w:rPr>
      </w:pPr>
      <w:r>
        <w:rPr>
          <w:noProof/>
          <w:color w:val="000000"/>
        </w:rPr>
        <w:t xml:space="preserve">1.3.1. Цель (миссия) программы ординатуры по направлению подготовки </w:t>
      </w:r>
      <w:r>
        <w:rPr>
          <w:noProof/>
        </w:rPr>
        <w:t>31.08.02 «Анестезиология-реаниматология»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4674CF" w:rsidRDefault="004674CF" w:rsidP="004674CF">
      <w:pPr>
        <w:pStyle w:val="31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1.3.2. Срок освоения ОП ВО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fldChar w:fldCharType="begin"/>
      </w:r>
      <w:r>
        <w:rPr>
          <w:rFonts w:ascii="Times New Roman" w:hAnsi="Times New Roman"/>
          <w:noProof/>
          <w:sz w:val="24"/>
          <w:szCs w:val="24"/>
        </w:rPr>
        <w:instrText xml:space="preserve"> PAGEREF _Toc454884413 \h </w:instrTex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5</w:t>
      </w:r>
      <w:r>
        <w:rPr>
          <w:rFonts w:ascii="Times New Roman" w:hAnsi="Times New Roman"/>
          <w:noProof/>
          <w:sz w:val="24"/>
          <w:szCs w:val="24"/>
        </w:rPr>
        <w:fldChar w:fldCharType="end"/>
      </w:r>
    </w:p>
    <w:p w:rsidR="004674CF" w:rsidRDefault="004674CF" w:rsidP="004674CF">
      <w:pPr>
        <w:pStyle w:val="31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1.3.3. Трудоемкость программы ординатуры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fldChar w:fldCharType="begin"/>
      </w:r>
      <w:r>
        <w:rPr>
          <w:rFonts w:ascii="Times New Roman" w:hAnsi="Times New Roman"/>
          <w:noProof/>
          <w:sz w:val="24"/>
          <w:szCs w:val="24"/>
        </w:rPr>
        <w:instrText xml:space="preserve"> PAGEREF _Toc454884414 \h </w:instrTex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5</w:t>
      </w:r>
      <w:r>
        <w:rPr>
          <w:rFonts w:ascii="Times New Roman" w:hAnsi="Times New Roman"/>
          <w:noProof/>
          <w:sz w:val="24"/>
          <w:szCs w:val="24"/>
        </w:rPr>
        <w:fldChar w:fldCharType="end"/>
      </w:r>
    </w:p>
    <w:p w:rsidR="004674CF" w:rsidRDefault="004674CF" w:rsidP="004674CF">
      <w:pPr>
        <w:pStyle w:val="31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1.3.4. Требования к поступающим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fldChar w:fldCharType="begin"/>
      </w:r>
      <w:r>
        <w:rPr>
          <w:rFonts w:ascii="Times New Roman" w:hAnsi="Times New Roman"/>
          <w:noProof/>
          <w:sz w:val="24"/>
          <w:szCs w:val="24"/>
        </w:rPr>
        <w:instrText xml:space="preserve"> PAGEREF _Toc454884415 \h </w:instrTex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6</w:t>
      </w:r>
      <w:r>
        <w:rPr>
          <w:rFonts w:ascii="Times New Roman" w:hAnsi="Times New Roman"/>
          <w:noProof/>
          <w:sz w:val="24"/>
          <w:szCs w:val="24"/>
        </w:rPr>
        <w:fldChar w:fldCharType="end"/>
      </w:r>
    </w:p>
    <w:p w:rsidR="004674CF" w:rsidRDefault="004674CF" w:rsidP="004674CF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2. ХАРАКТЕРИСТИКА ПРОФЕССИОНАЛЬНОЙ ДЕЯТЕЛЬНОСТИ ВЫПУСКНИКА </w:t>
      </w:r>
      <w:r>
        <w:rPr>
          <w:rFonts w:ascii="Times New Roman" w:hAnsi="Times New Roman"/>
          <w:caps/>
          <w:noProof/>
          <w:color w:val="000000"/>
          <w:sz w:val="24"/>
          <w:szCs w:val="24"/>
          <w:shd w:val="clear" w:color="auto" w:fill="FFFFFF"/>
        </w:rPr>
        <w:t>программы ординатуры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ПО НАПРАВЛЕНИЮ ПОДГОТОВКИ  31.08.02 «анестезиология-реаниматология»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fldChar w:fldCharType="begin"/>
      </w:r>
      <w:r>
        <w:rPr>
          <w:rFonts w:ascii="Times New Roman" w:hAnsi="Times New Roman"/>
          <w:noProof/>
          <w:sz w:val="24"/>
          <w:szCs w:val="24"/>
        </w:rPr>
        <w:instrText xml:space="preserve"> PAGEREF _Toc454884416 \h </w:instrTex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6</w:t>
      </w:r>
      <w:r>
        <w:rPr>
          <w:rFonts w:ascii="Times New Roman" w:hAnsi="Times New Roman"/>
          <w:noProof/>
          <w:sz w:val="24"/>
          <w:szCs w:val="24"/>
        </w:rPr>
        <w:fldChar w:fldCharType="end"/>
      </w:r>
    </w:p>
    <w:p w:rsidR="004674CF" w:rsidRDefault="004674CF" w:rsidP="004674CF">
      <w:pPr>
        <w:pStyle w:val="21"/>
        <w:rPr>
          <w:noProof/>
          <w:lang w:eastAsia="ru-RU"/>
        </w:rPr>
      </w:pPr>
      <w:r>
        <w:rPr>
          <w:noProof/>
          <w:color w:val="000000"/>
        </w:rPr>
        <w:t>2.1. Область профессиональной деятельности выпускника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4674CF" w:rsidRDefault="004674CF" w:rsidP="004674CF">
      <w:pPr>
        <w:pStyle w:val="21"/>
        <w:rPr>
          <w:noProof/>
          <w:lang w:eastAsia="ru-RU"/>
        </w:rPr>
      </w:pPr>
      <w:r>
        <w:rPr>
          <w:noProof/>
        </w:rPr>
        <w:t>Область профессиональной деятельности выпускников, освоивших программу ординатуры включает: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4674CF" w:rsidRDefault="004674CF" w:rsidP="004674CF">
      <w:pPr>
        <w:pStyle w:val="21"/>
        <w:rPr>
          <w:noProof/>
          <w:lang w:eastAsia="ru-RU"/>
        </w:rPr>
      </w:pPr>
      <w:r>
        <w:rPr>
          <w:noProof/>
          <w:color w:val="000000"/>
        </w:rPr>
        <w:t>2.2 Объекты профессиональной деятельности выпускника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4674CF" w:rsidRDefault="004674CF" w:rsidP="004674CF">
      <w:pPr>
        <w:pStyle w:val="21"/>
        <w:rPr>
          <w:noProof/>
          <w:lang w:eastAsia="ru-RU"/>
        </w:rPr>
      </w:pPr>
      <w:r>
        <w:rPr>
          <w:noProof/>
          <w:color w:val="000000"/>
        </w:rPr>
        <w:t>2.3 Виды профессиональной деятельности выпускника.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4674CF" w:rsidRDefault="004674CF" w:rsidP="004674CF">
      <w:pPr>
        <w:pStyle w:val="21"/>
        <w:rPr>
          <w:noProof/>
          <w:lang w:eastAsia="ru-RU"/>
        </w:rPr>
      </w:pPr>
      <w:r>
        <w:rPr>
          <w:noProof/>
          <w:color w:val="000000"/>
        </w:rPr>
        <w:t>2.4. Задачи профессиональной деятельности выпускника.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4674CF" w:rsidRDefault="004674CF" w:rsidP="004674CF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3. ПЛАНИРУЕМЫЕ РЕЗУЛЬТАТЫ ОСВОЕНИЯ </w:t>
      </w:r>
      <w:r>
        <w:rPr>
          <w:rFonts w:ascii="Times New Roman" w:hAnsi="Times New Roman"/>
          <w:caps/>
          <w:noProof/>
          <w:color w:val="000000"/>
          <w:sz w:val="24"/>
          <w:szCs w:val="24"/>
        </w:rPr>
        <w:t>программы ординатуры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 (компетентностная модель)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fldChar w:fldCharType="begin"/>
      </w:r>
      <w:r>
        <w:rPr>
          <w:rFonts w:ascii="Times New Roman" w:hAnsi="Times New Roman"/>
          <w:noProof/>
          <w:sz w:val="24"/>
          <w:szCs w:val="24"/>
        </w:rPr>
        <w:instrText xml:space="preserve"> PAGEREF _Toc454884422 \h </w:instrTex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8</w:t>
      </w:r>
      <w:r>
        <w:rPr>
          <w:rFonts w:ascii="Times New Roman" w:hAnsi="Times New Roman"/>
          <w:noProof/>
          <w:sz w:val="24"/>
          <w:szCs w:val="24"/>
        </w:rPr>
        <w:fldChar w:fldCharType="end"/>
      </w:r>
    </w:p>
    <w:p w:rsidR="004674CF" w:rsidRDefault="004674CF" w:rsidP="004674CF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 xml:space="preserve">4. ДОКУМЕНТЫ, РЕГЛАМЕНТИРУЮЩИЕ СОДЕРЖАНИЕ И ОРГАНИЗАЦИЮ ОБРАЗОВАТЕЛЬНОГО ПРОЦЕССА ПРИ РЕАЛИЗАЦИИ </w:t>
      </w:r>
      <w:r>
        <w:rPr>
          <w:rFonts w:ascii="Times New Roman" w:hAnsi="Times New Roman"/>
          <w:caps/>
          <w:noProof/>
          <w:color w:val="000000"/>
          <w:sz w:val="24"/>
          <w:szCs w:val="24"/>
        </w:rPr>
        <w:t xml:space="preserve">программы ОРДИНАТУРЫ </w:t>
      </w:r>
      <w:r>
        <w:rPr>
          <w:rFonts w:ascii="Times New Roman" w:hAnsi="Times New Roman"/>
          <w:caps/>
          <w:noProof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</w:rPr>
        <w:t>ПО НАПРАВЛЕНИЮ ПОДГОТОВКИ 31.08.39 «ЛЕЧЕБНАЯ ФИЗКУЛЬТУРА И СПОРТИВНАЯ МЕДИЦИНА»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fldChar w:fldCharType="begin"/>
      </w:r>
      <w:r>
        <w:rPr>
          <w:rFonts w:ascii="Times New Roman" w:hAnsi="Times New Roman"/>
          <w:noProof/>
          <w:sz w:val="24"/>
          <w:szCs w:val="24"/>
        </w:rPr>
        <w:instrText xml:space="preserve"> PAGEREF _Toc454884423 \h </w:instrTex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10</w:t>
      </w:r>
      <w:r>
        <w:rPr>
          <w:rFonts w:ascii="Times New Roman" w:hAnsi="Times New Roman"/>
          <w:noProof/>
          <w:sz w:val="24"/>
          <w:szCs w:val="24"/>
        </w:rPr>
        <w:fldChar w:fldCharType="end"/>
      </w:r>
    </w:p>
    <w:p w:rsidR="004674CF" w:rsidRDefault="004674CF" w:rsidP="004674CF">
      <w:pPr>
        <w:pStyle w:val="21"/>
        <w:rPr>
          <w:noProof/>
          <w:lang w:eastAsia="ru-RU"/>
        </w:rPr>
      </w:pPr>
      <w:r>
        <w:rPr>
          <w:noProof/>
          <w:color w:val="000000"/>
        </w:rPr>
        <w:t>4.1. Календарный учебный график (график учебного процесса)</w:t>
      </w:r>
      <w:r>
        <w:rPr>
          <w:noProof/>
        </w:rPr>
        <w:t xml:space="preserve"> </w:t>
      </w:r>
      <w:r>
        <w:rPr>
          <w:noProof/>
          <w:color w:val="000000"/>
        </w:rPr>
        <w:t xml:space="preserve">ОП ВО по направлению подготовки  </w:t>
      </w:r>
      <w:r>
        <w:rPr>
          <w:noProof/>
        </w:rPr>
        <w:t>31.08.02 «Анестезиология- реаниматология»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4674CF" w:rsidRDefault="004674CF" w:rsidP="004674CF">
      <w:pPr>
        <w:pStyle w:val="21"/>
        <w:rPr>
          <w:noProof/>
          <w:lang w:eastAsia="ru-RU"/>
        </w:rPr>
      </w:pPr>
      <w:r>
        <w:rPr>
          <w:noProof/>
          <w:color w:val="000000"/>
        </w:rPr>
        <w:t xml:space="preserve">4.2. Учебный план ОП ВО по направлению подготовки  </w:t>
      </w:r>
      <w:r>
        <w:rPr>
          <w:noProof/>
        </w:rPr>
        <w:t>31.08.02 «Анестезиология-реаниматология»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4674CF" w:rsidRDefault="004674CF" w:rsidP="004674CF">
      <w:pPr>
        <w:pStyle w:val="51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4.3. Рабочие программы дисциплин (модулей).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fldChar w:fldCharType="begin"/>
      </w:r>
      <w:r>
        <w:rPr>
          <w:rFonts w:ascii="Times New Roman" w:hAnsi="Times New Roman"/>
          <w:noProof/>
          <w:sz w:val="24"/>
          <w:szCs w:val="24"/>
        </w:rPr>
        <w:instrText xml:space="preserve"> PAGEREF _Toc454884426 \h </w:instrTex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11</w:t>
      </w:r>
      <w:r>
        <w:rPr>
          <w:rFonts w:ascii="Times New Roman" w:hAnsi="Times New Roman"/>
          <w:noProof/>
          <w:sz w:val="24"/>
          <w:szCs w:val="24"/>
        </w:rPr>
        <w:fldChar w:fldCharType="end"/>
      </w:r>
    </w:p>
    <w:p w:rsidR="004674CF" w:rsidRDefault="004674CF" w:rsidP="004674CF">
      <w:pPr>
        <w:pStyle w:val="21"/>
        <w:rPr>
          <w:noProof/>
          <w:lang w:eastAsia="ru-RU"/>
        </w:rPr>
      </w:pPr>
      <w:r>
        <w:rPr>
          <w:noProof/>
        </w:rPr>
        <w:t xml:space="preserve">4.4. Рабочие программы всех практик, предусмотренных образовательной программой   по направлению подготовки  31.08.02 «Анестезиология-реаниматология» </w:t>
      </w:r>
      <w:r>
        <w:rPr>
          <w:i/>
          <w:noProof/>
        </w:rPr>
        <w:t xml:space="preserve">  </w:t>
      </w:r>
      <w:r>
        <w:rPr>
          <w:noProof/>
        </w:rPr>
        <w:t>приведены в Приложении 5.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4674CF" w:rsidRDefault="004674CF" w:rsidP="004674CF">
      <w:pPr>
        <w:pStyle w:val="21"/>
        <w:rPr>
          <w:noProof/>
          <w:lang w:eastAsia="ru-RU"/>
        </w:rPr>
      </w:pPr>
      <w:r>
        <w:rPr>
          <w:noProof/>
        </w:rPr>
        <w:t>4.5. Фонд оценочных средств для проведения промежуточной аттестации.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4674CF" w:rsidRDefault="004674CF" w:rsidP="004674CF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5. РЕСУРСНОЕ ОБЕСПЕЧЕНИЕ ОП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fldChar w:fldCharType="begin"/>
      </w:r>
      <w:r>
        <w:rPr>
          <w:rFonts w:ascii="Times New Roman" w:hAnsi="Times New Roman"/>
          <w:noProof/>
          <w:sz w:val="24"/>
          <w:szCs w:val="24"/>
        </w:rPr>
        <w:instrText xml:space="preserve"> PAGEREF _Toc454884429 \h </w:instrTex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12</w:t>
      </w:r>
      <w:r>
        <w:rPr>
          <w:rFonts w:ascii="Times New Roman" w:hAnsi="Times New Roman"/>
          <w:noProof/>
          <w:sz w:val="24"/>
          <w:szCs w:val="24"/>
        </w:rPr>
        <w:fldChar w:fldCharType="end"/>
      </w:r>
    </w:p>
    <w:p w:rsidR="004674CF" w:rsidRDefault="004674CF" w:rsidP="004674CF">
      <w:pPr>
        <w:pStyle w:val="21"/>
        <w:rPr>
          <w:noProof/>
          <w:lang w:eastAsia="ru-RU"/>
        </w:rPr>
      </w:pPr>
      <w:r>
        <w:rPr>
          <w:noProof/>
          <w:color w:val="000000"/>
        </w:rPr>
        <w:t>5.1. Кадровое обеспечение.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4674CF" w:rsidRDefault="004674CF" w:rsidP="004674CF">
      <w:pPr>
        <w:pStyle w:val="21"/>
        <w:rPr>
          <w:noProof/>
          <w:lang w:eastAsia="ru-RU"/>
        </w:rPr>
      </w:pPr>
      <w:r>
        <w:rPr>
          <w:noProof/>
          <w:color w:val="000000"/>
        </w:rPr>
        <w:t>5.2. Учебно-методическое и информационное обеспечение программы ординатуры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4674CF" w:rsidRDefault="004674CF" w:rsidP="004674CF">
      <w:pPr>
        <w:pStyle w:val="21"/>
        <w:rPr>
          <w:noProof/>
          <w:lang w:eastAsia="ru-RU"/>
        </w:rPr>
      </w:pPr>
      <w:r>
        <w:rPr>
          <w:noProof/>
          <w:color w:val="000000"/>
        </w:rPr>
        <w:t>5.2. Материально-техническое обеспечение учебного процесса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4674CF" w:rsidRDefault="004674CF" w:rsidP="004674CF">
      <w:pPr>
        <w:pStyle w:val="21"/>
        <w:rPr>
          <w:noProof/>
          <w:lang w:eastAsia="ru-RU"/>
        </w:rPr>
      </w:pPr>
      <w:r>
        <w:rPr>
          <w:noProof/>
          <w:color w:val="000000"/>
        </w:rPr>
        <w:t>5.4. Требования к финансовым условиям реализации программы ординатуры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_Toc454884433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4674CF" w:rsidRDefault="004674CF" w:rsidP="004674CF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6. ОЦЕНКА КАЧЕСТВА ОСВОЕНИЯ ПРОГРАММЫ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fldChar w:fldCharType="begin"/>
      </w:r>
      <w:r>
        <w:rPr>
          <w:rFonts w:ascii="Times New Roman" w:hAnsi="Times New Roman"/>
          <w:noProof/>
          <w:sz w:val="24"/>
          <w:szCs w:val="24"/>
        </w:rPr>
        <w:instrText xml:space="preserve"> PAGEREF _Toc454884434 \h </w:instrText>
      </w:r>
      <w:r>
        <w:rPr>
          <w:rFonts w:ascii="Times New Roman" w:hAnsi="Times New Roman"/>
          <w:noProof/>
          <w:sz w:val="24"/>
          <w:szCs w:val="24"/>
        </w:rPr>
      </w:r>
      <w:r>
        <w:rPr>
          <w:rFonts w:ascii="Times New Roman" w:hAnsi="Times New Roman"/>
          <w:noProof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19</w:t>
      </w:r>
      <w:r>
        <w:rPr>
          <w:rFonts w:ascii="Times New Roman" w:hAnsi="Times New Roman"/>
          <w:noProof/>
          <w:sz w:val="24"/>
          <w:szCs w:val="24"/>
        </w:rPr>
        <w:fldChar w:fldCharType="end"/>
      </w:r>
    </w:p>
    <w:p w:rsidR="004674CF" w:rsidRDefault="004674CF" w:rsidP="004674CF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4674CF" w:rsidRDefault="004674CF" w:rsidP="004674CF">
      <w:pPr>
        <w:suppressAutoHyphens w:val="0"/>
        <w:spacing w:after="0" w:line="360" w:lineRule="auto"/>
        <w:rPr>
          <w:rFonts w:ascii="Times New Roman" w:hAnsi="Times New Roman"/>
          <w:sz w:val="24"/>
          <w:szCs w:val="24"/>
        </w:rPr>
        <w:sectPr w:rsidR="004674CF">
          <w:type w:val="continuous"/>
          <w:pgSz w:w="11906" w:h="16838"/>
          <w:pgMar w:top="1134" w:right="567" w:bottom="1134" w:left="1701" w:header="720" w:footer="720" w:gutter="0"/>
          <w:cols w:space="720"/>
        </w:sectPr>
      </w:pPr>
    </w:p>
    <w:p w:rsidR="004674CF" w:rsidRDefault="004674CF" w:rsidP="004674CF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Toc454884408"/>
      <w:r>
        <w:rPr>
          <w:rFonts w:ascii="Times New Roman" w:hAnsi="Times New Roman"/>
          <w:color w:val="000000"/>
          <w:sz w:val="24"/>
          <w:szCs w:val="24"/>
        </w:rPr>
        <w:lastRenderedPageBreak/>
        <w:t>1.ОБЩИЕ ПОЛОЖЕНИЯ</w:t>
      </w:r>
      <w:bookmarkEnd w:id="0"/>
    </w:p>
    <w:p w:rsidR="004674CF" w:rsidRDefault="004674CF" w:rsidP="004674CF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" w:name="_Toc454884409"/>
      <w:r>
        <w:rPr>
          <w:rFonts w:ascii="Times New Roman" w:hAnsi="Times New Roman"/>
          <w:color w:val="000000"/>
          <w:sz w:val="24"/>
          <w:szCs w:val="24"/>
        </w:rPr>
        <w:t>1.1. Назначение и основное содержание программы</w:t>
      </w:r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674CF" w:rsidRDefault="004674CF" w:rsidP="004674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Настоящая характеристика образовательной программы высшего образования, реализуемая 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«Бурятский государственный университет» (ОП ВО), по направлению подготовки 31.08.02 «Анестезиология-реаниматология» (ординатура) представляет собой комплекс основных характеристик образования (объем, содержание, планируемые результаты), организационно-педагогических условий, системы учебно-методических документов, разработанной и утвержденной университетом с учетом потребностей регионального рынка труда, требований федерального государственного образовательного стандарта высшего образования (далее - ФГОС ВО) по направлению подготовки 31.08.02 «Анестезиология-реаниматология», </w:t>
      </w:r>
      <w:proofErr w:type="gramStart"/>
      <w:r>
        <w:rPr>
          <w:rFonts w:ascii="Times New Roman" w:hAnsi="Times New Roman"/>
          <w:sz w:val="24"/>
          <w:szCs w:val="24"/>
        </w:rPr>
        <w:t>утвержденного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Российско</w:t>
      </w:r>
      <w:r w:rsidR="0011468A">
        <w:rPr>
          <w:rFonts w:ascii="Times New Roman" w:hAnsi="Times New Roman"/>
          <w:sz w:val="24"/>
          <w:szCs w:val="24"/>
        </w:rPr>
        <w:t>й Федерации от 25.08.2014 № 1044</w:t>
      </w:r>
      <w:r>
        <w:rPr>
          <w:rFonts w:ascii="Times New Roman" w:hAnsi="Times New Roman"/>
          <w:sz w:val="24"/>
          <w:szCs w:val="24"/>
        </w:rPr>
        <w:t xml:space="preserve">. Освоение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завершается государственной итоговой аттестацией и выдачей диплома государственного образца. </w:t>
      </w:r>
    </w:p>
    <w:p w:rsidR="004674CF" w:rsidRDefault="004674CF" w:rsidP="004674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указанному направлению ординатуры регламентирует цели, ожидаемые результаты, содержания, условия и технологии реализации образовательного процесса, </w:t>
      </w:r>
      <w:r>
        <w:rPr>
          <w:rFonts w:ascii="Times New Roman" w:hAnsi="Times New Roman"/>
          <w:color w:val="000000"/>
          <w:sz w:val="24"/>
          <w:szCs w:val="24"/>
        </w:rPr>
        <w:t>оценку качества подготовки выпускника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ФГОС ВО к результатам освоения им данной ОП (в виде приобретенных выпускником компетенций, необходимых в профессиональной деятельности).</w:t>
      </w:r>
    </w:p>
    <w:p w:rsidR="004674CF" w:rsidRDefault="004674CF" w:rsidP="004674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proofErr w:type="gramStart"/>
      <w:r>
        <w:rPr>
          <w:rFonts w:ascii="Times New Roman" w:hAnsi="Times New Roman"/>
          <w:sz w:val="24"/>
          <w:szCs w:val="24"/>
        </w:rPr>
        <w:t xml:space="preserve">ОП ВО по данному направлению подготовки в соответствии с требованиями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19.11.2013 г. №1258 «Об утверждении Порядка организации и осуществления образовательной деятельности по образовательным программам высшего образования – программам ординатуры», включает в себя учебный план, календарного учебного графика (графика учебного процесса), рабочие программы  дисциплин (модулей) и другие материалы, обеспечивающие качество подготовки обучающихся, а также программы учебной и производственной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практики и методические материалы, обеспечивающие реализацию соответствующей образовательной технологии. </w:t>
      </w:r>
    </w:p>
    <w:p w:rsidR="004674CF" w:rsidRDefault="004674CF" w:rsidP="004674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proofErr w:type="gramStart"/>
      <w:r>
        <w:rPr>
          <w:rFonts w:ascii="Times New Roman" w:hAnsi="Times New Roman"/>
          <w:sz w:val="24"/>
          <w:szCs w:val="24"/>
        </w:rPr>
        <w:t>Выпускающая кафедра по согласованию с дирекцией института и учебно-методическим управлением университета имеет право ежегодно обновлять (с утверждением внесенных изменений и дополнений в установленном порядке) данную ОП ВО БГУ (в части состава дисциплин (модулей), установленных университетом в учебном плане и/или содержания рабочих программ учебных дисциплин (модулей), программ учебной и производственной практики, методических материалов, обеспечивающих реализацию соответствующей образовательной технологии) с учетом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развития науки, техники, культуры, экономики, технологий и социальной сферы, а также новых </w:t>
      </w:r>
      <w:r>
        <w:rPr>
          <w:rFonts w:ascii="Times New Roman" w:hAnsi="Times New Roman"/>
          <w:sz w:val="24"/>
          <w:szCs w:val="24"/>
        </w:rPr>
        <w:lastRenderedPageBreak/>
        <w:t xml:space="preserve">регламентирующих и методических материалов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России, опыта ведущих ВУЗов и УМО ВУЗов в соответствии с направлением подготовки, решений ученого совета,  учебно-методического совета и ректората университета. </w:t>
      </w:r>
    </w:p>
    <w:p w:rsidR="004674CF" w:rsidRDefault="004674CF" w:rsidP="004674CF">
      <w:pPr>
        <w:pStyle w:val="2"/>
        <w:shd w:val="clear" w:color="auto" w:fill="FFFFFF"/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shd w:val="clear" w:color="auto" w:fill="FFFF00"/>
        </w:rPr>
      </w:pPr>
      <w:bookmarkStart w:id="2" w:name="_Toc454884410"/>
      <w:r>
        <w:rPr>
          <w:rFonts w:ascii="Times New Roman" w:hAnsi="Times New Roman"/>
          <w:color w:val="000000"/>
          <w:sz w:val="24"/>
          <w:szCs w:val="24"/>
        </w:rPr>
        <w:t xml:space="preserve">1.2 Нормативные документы для разработки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auto"/>
          <w:sz w:val="24"/>
          <w:szCs w:val="24"/>
        </w:rPr>
        <w:t>реализуемой в БГУ,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/>
          <w:color w:val="auto"/>
          <w:sz w:val="24"/>
          <w:szCs w:val="24"/>
        </w:rPr>
        <w:t>31.08.02 «Анестезиология-реаниматология»</w:t>
      </w:r>
      <w:bookmarkEnd w:id="2"/>
    </w:p>
    <w:p w:rsidR="004674CF" w:rsidRDefault="004674CF" w:rsidP="004674C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г. № 273-ФЗ (с изменениями и дополнениями, вступившими в силу 21.07.2014);</w:t>
      </w:r>
    </w:p>
    <w:p w:rsidR="004674CF" w:rsidRDefault="004674CF" w:rsidP="004674C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основах охраны здоровья граждан в Российской Федерации» от 21.11.2011г. №323-ФЗ</w:t>
      </w:r>
    </w:p>
    <w:p w:rsidR="004674CF" w:rsidRDefault="004674CF" w:rsidP="004674C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19.11.2013 г. №1258 «Об утверждении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ординатуры»; </w:t>
      </w:r>
    </w:p>
    <w:p w:rsidR="004674CF" w:rsidRDefault="004674CF" w:rsidP="004674C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здравоохранения России от 03 сентября 2013 года №620н «Об утверждении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организации и проведения практической </w:t>
      </w:r>
      <w:proofErr w:type="gramStart"/>
      <w:r>
        <w:rPr>
          <w:rFonts w:ascii="Times New Roman" w:hAnsi="Times New Roman"/>
          <w:sz w:val="24"/>
          <w:szCs w:val="24"/>
        </w:rPr>
        <w:t>подготовки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образования» </w:t>
      </w:r>
    </w:p>
    <w:p w:rsidR="004674CF" w:rsidRDefault="004674CF" w:rsidP="004674C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здравоохранения России от 22 августа 2013 года №585н «Об утверждении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участия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основным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деятельности» </w:t>
      </w:r>
    </w:p>
    <w:p w:rsidR="004674CF" w:rsidRDefault="004674CF" w:rsidP="004674C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18.03.2016 №227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</w:t>
      </w:r>
      <w:proofErr w:type="spellStart"/>
      <w:r>
        <w:rPr>
          <w:rFonts w:ascii="Times New Roman" w:hAnsi="Times New Roman"/>
          <w:sz w:val="24"/>
          <w:szCs w:val="24"/>
        </w:rPr>
        <w:t>адьюнктуре</w:t>
      </w:r>
      <w:proofErr w:type="spellEnd"/>
      <w:r>
        <w:rPr>
          <w:rFonts w:ascii="Times New Roman" w:hAnsi="Times New Roman"/>
          <w:sz w:val="24"/>
          <w:szCs w:val="24"/>
        </w:rPr>
        <w:t xml:space="preserve">), программа ординатуры, программа </w:t>
      </w:r>
      <w:proofErr w:type="spellStart"/>
      <w:r>
        <w:rPr>
          <w:rFonts w:ascii="Times New Roman" w:hAnsi="Times New Roman"/>
          <w:sz w:val="24"/>
          <w:szCs w:val="24"/>
        </w:rPr>
        <w:t>ассисентуры</w:t>
      </w:r>
      <w:proofErr w:type="spellEnd"/>
      <w:r>
        <w:rPr>
          <w:rFonts w:ascii="Times New Roman" w:hAnsi="Times New Roman"/>
          <w:sz w:val="24"/>
          <w:szCs w:val="24"/>
        </w:rPr>
        <w:t xml:space="preserve">-стажировки» </w:t>
      </w:r>
    </w:p>
    <w:p w:rsidR="004674CF" w:rsidRDefault="004674CF" w:rsidP="004674C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высшего образования по направлению 31.08.02 «Травматология и ортопедия»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утвержденный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25.08.2014 № 1044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:rsidR="004674CF" w:rsidRDefault="004674CF" w:rsidP="004674C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Нормативно-методические документы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России;</w:t>
      </w:r>
    </w:p>
    <w:p w:rsidR="004674CF" w:rsidRDefault="004674CF" w:rsidP="004674C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 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«Бурятский государственный университет»;</w:t>
      </w:r>
    </w:p>
    <w:p w:rsidR="004674CF" w:rsidRDefault="004674CF" w:rsidP="004674C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Нормативно-методические документы по организации учебного процесса БГУ.</w:t>
      </w:r>
    </w:p>
    <w:p w:rsidR="004674CF" w:rsidRDefault="004674CF" w:rsidP="004674CF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" w:name="_Toc454884411"/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1.3. Общая характеристика программы ординатуры по направлению подготовки </w:t>
      </w:r>
      <w:r>
        <w:rPr>
          <w:rFonts w:ascii="Times New Roman" w:hAnsi="Times New Roman"/>
          <w:color w:val="auto"/>
          <w:sz w:val="24"/>
          <w:szCs w:val="24"/>
        </w:rPr>
        <w:t>31.08.02 «Анестезиология-реаниматология»</w:t>
      </w:r>
      <w:bookmarkEnd w:id="3"/>
    </w:p>
    <w:p w:rsidR="004674CF" w:rsidRDefault="004674CF" w:rsidP="004674CF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4" w:name="_Toc454884412"/>
      <w:r>
        <w:rPr>
          <w:rFonts w:ascii="Times New Roman" w:hAnsi="Times New Roman"/>
          <w:color w:val="000000"/>
          <w:sz w:val="24"/>
          <w:szCs w:val="24"/>
        </w:rPr>
        <w:t xml:space="preserve">1.3.1. Цель (миссия) программы ординатуры по направлению подготовки </w:t>
      </w:r>
      <w:r>
        <w:rPr>
          <w:rFonts w:ascii="Times New Roman" w:hAnsi="Times New Roman"/>
          <w:color w:val="auto"/>
          <w:sz w:val="24"/>
          <w:szCs w:val="24"/>
        </w:rPr>
        <w:t>31.08.02 «Анестезиология-реаниматология»</w:t>
      </w:r>
      <w:bookmarkEnd w:id="4"/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674CF" w:rsidRDefault="004674CF" w:rsidP="004674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ординатуры по направлению подготовки 31.08.02 «Анестезиология-реаниматология» имеет своей целью развитие у ординаторов личностных качеств, а также формирование универсальных и профессиональных компетенций в соответствии с требованиями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данному направлению подготовки.</w:t>
      </w:r>
    </w:p>
    <w:p w:rsidR="004674CF" w:rsidRDefault="004674CF" w:rsidP="004674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воспитания целью ОП ординатуры по направлению подготовки 31.08.02 «Анестезиология-реаниматология»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является развитие у ординаторов личностных качеств, способствующих их творческой активности, общекультурному росту и социальной мобильности: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</w:p>
    <w:p w:rsidR="004674CF" w:rsidRDefault="004674CF" w:rsidP="004674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обучения целью ОП ординатуры по направлению подготовки 31.08.02 «Анестезиология-реаниматология» является формирование общекультурных (универсальных) социально-личностных, общенаучных, инструментальных и профессиональных компетенций, позволяющих выпускнику работать в избранной сфере деятельности и быть успешным на рынке труда.</w:t>
      </w:r>
    </w:p>
    <w:p w:rsidR="004674CF" w:rsidRDefault="004674CF" w:rsidP="004674CF">
      <w:pPr>
        <w:pStyle w:val="3"/>
        <w:spacing w:before="0" w:line="360" w:lineRule="auto"/>
        <w:ind w:left="0" w:firstLine="709"/>
        <w:rPr>
          <w:rFonts w:ascii="Times New Roman" w:hAnsi="Times New Roman"/>
          <w:color w:val="FF0000"/>
          <w:sz w:val="24"/>
          <w:szCs w:val="24"/>
        </w:rPr>
      </w:pPr>
      <w:bookmarkStart w:id="5" w:name="_Toc454884413"/>
      <w:r>
        <w:rPr>
          <w:rFonts w:ascii="Times New Roman" w:hAnsi="Times New Roman"/>
          <w:color w:val="000000"/>
          <w:sz w:val="24"/>
          <w:szCs w:val="24"/>
        </w:rPr>
        <w:t xml:space="preserve">1.3.2. Срок освоения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bookmarkEnd w:id="5"/>
      <w:proofErr w:type="gramEnd"/>
    </w:p>
    <w:p w:rsidR="004674CF" w:rsidRDefault="004674CF" w:rsidP="004674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данному направлению подготовки нормативный срок освоения ОП по очной форме обучения составляет 2 года. </w:t>
      </w:r>
    </w:p>
    <w:p w:rsidR="004674CF" w:rsidRDefault="004674CF" w:rsidP="004674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индивидуальным планам обучения срок освоения ОП составляет не более срока получения образования, установленного для соответствующей формы обучения. Для лиц с ограниченными возможностями здоровья срок освоения ОП по индивидуальным учебным планам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ординатуры за один учебный год при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индивидуальному учебному плану не может составлять более 75 зачетных единиц.</w:t>
      </w:r>
    </w:p>
    <w:p w:rsidR="004674CF" w:rsidRDefault="004674CF" w:rsidP="004674CF">
      <w:pPr>
        <w:pStyle w:val="3"/>
        <w:spacing w:before="0" w:line="360" w:lineRule="auto"/>
        <w:ind w:left="0" w:firstLine="709"/>
        <w:rPr>
          <w:rFonts w:ascii="Times New Roman" w:hAnsi="Times New Roman"/>
          <w:color w:val="FF0000"/>
          <w:sz w:val="24"/>
          <w:szCs w:val="24"/>
          <w:highlight w:val="yellow"/>
        </w:rPr>
      </w:pPr>
      <w:bookmarkStart w:id="6" w:name="_Toc454884414"/>
      <w:r>
        <w:rPr>
          <w:rFonts w:ascii="Times New Roman" w:hAnsi="Times New Roman"/>
          <w:color w:val="000000"/>
          <w:sz w:val="24"/>
          <w:szCs w:val="24"/>
        </w:rPr>
        <w:t>1.3.3. Трудоемкость программы ординатуры</w:t>
      </w:r>
      <w:bookmarkEnd w:id="6"/>
    </w:p>
    <w:p w:rsidR="004674CF" w:rsidRDefault="004674CF" w:rsidP="004674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Трудоемкость освоения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31.08.02 «Анестезиология-реаниматология»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составляет 120 зачетных единиц за весь период обучения по любой форме обучения и включает все виды контактной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самостоятельной работы студента, практики и время, отводимое на контроль качества освоения ординатором ОП. Программа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ординатуры</w:t>
      </w:r>
      <w:r>
        <w:rPr>
          <w:rFonts w:ascii="Times New Roman" w:hAnsi="Times New Roman"/>
          <w:sz w:val="24"/>
          <w:szCs w:val="24"/>
        </w:rPr>
        <w:t xml:space="preserve"> по данному направлению реализуется на русском языке.</w:t>
      </w:r>
    </w:p>
    <w:p w:rsidR="004674CF" w:rsidRDefault="004674CF" w:rsidP="004674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Трудоемкость ОП по очной форме обучения за учебный год равна 60 зачетным единицам.</w:t>
      </w:r>
    </w:p>
    <w:p w:rsidR="004674CF" w:rsidRDefault="004674CF" w:rsidP="004674CF">
      <w:pPr>
        <w:pStyle w:val="3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7" w:name="_Toc454884415"/>
      <w:r>
        <w:rPr>
          <w:rFonts w:ascii="Times New Roman" w:hAnsi="Times New Roman"/>
          <w:color w:val="000000"/>
          <w:sz w:val="24"/>
          <w:szCs w:val="24"/>
        </w:rPr>
        <w:t xml:space="preserve">1.3.4. Требования 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поступающим</w:t>
      </w:r>
      <w:bookmarkEnd w:id="7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674CF" w:rsidRDefault="004674CF" w:rsidP="004674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Поступающий в университет для обучения по данной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 иметь документ государственного образца о высшем медицинском образовании.</w:t>
      </w:r>
    </w:p>
    <w:p w:rsidR="004674CF" w:rsidRDefault="004674CF" w:rsidP="004674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приема в ординатуру университета, утверждаемыми ежегодно ректором университета поступающий для </w:t>
      </w:r>
      <w:proofErr w:type="gramStart"/>
      <w:r>
        <w:rPr>
          <w:rFonts w:ascii="Times New Roman" w:hAnsi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/>
          <w:sz w:val="24"/>
          <w:szCs w:val="24"/>
        </w:rPr>
        <w:t xml:space="preserve"> очной форме за счет средств федерального бюджета или по договору с оплатой стоимости обучения с юридическими и/или физическими лицами, должен представить оригинал документа о высшем медицинском образовании и приложения   к нему.</w:t>
      </w:r>
    </w:p>
    <w:p w:rsidR="004674CF" w:rsidRDefault="004674CF" w:rsidP="004674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 с ограниченными возможностями здоровья при подаче заявления предъявляют оригиналы документов, подтверждающих ограниченные возможности их здоровья.</w:t>
      </w:r>
    </w:p>
    <w:p w:rsidR="004674CF" w:rsidRDefault="004674CF" w:rsidP="004674CF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bookmarkStart w:id="8" w:name="_Toc454884416"/>
      <w:r>
        <w:rPr>
          <w:rFonts w:ascii="Times New Roman" w:hAnsi="Times New Roman"/>
          <w:color w:val="000000"/>
          <w:sz w:val="24"/>
          <w:szCs w:val="24"/>
        </w:rPr>
        <w:t xml:space="preserve">2. ХАРАКТЕРИСТИКА ПРОФЕССИОНАЛЬНОЙ ДЕЯТЕЛЬНОСТИ ВЫПУСКНИКА </w:t>
      </w:r>
      <w:r>
        <w:rPr>
          <w:rFonts w:ascii="Times New Roman" w:hAnsi="Times New Roman"/>
          <w:caps/>
          <w:color w:val="000000"/>
          <w:sz w:val="24"/>
          <w:szCs w:val="24"/>
          <w:shd w:val="clear" w:color="auto" w:fill="FFFFFF"/>
        </w:rPr>
        <w:t>программы ординатуры</w:t>
      </w:r>
      <w:r>
        <w:rPr>
          <w:rFonts w:ascii="Times New Roman" w:hAnsi="Times New Roman"/>
          <w:color w:val="000000"/>
          <w:sz w:val="24"/>
          <w:szCs w:val="24"/>
        </w:rPr>
        <w:t xml:space="preserve"> ПО НАПРАВЛЕНИЮ ПОДГОТОВКИ 31.08.02 </w:t>
      </w:r>
      <w:r>
        <w:rPr>
          <w:rFonts w:ascii="Times New Roman" w:hAnsi="Times New Roman"/>
          <w:caps/>
          <w:color w:val="000000"/>
          <w:sz w:val="24"/>
          <w:szCs w:val="24"/>
        </w:rPr>
        <w:t>«анестезиология-реаниматология»</w:t>
      </w:r>
      <w:bookmarkEnd w:id="8"/>
    </w:p>
    <w:p w:rsidR="004674CF" w:rsidRDefault="004674CF" w:rsidP="004674CF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9" w:name="_Toc454884417"/>
      <w:r>
        <w:rPr>
          <w:rFonts w:ascii="Times New Roman" w:hAnsi="Times New Roman"/>
          <w:color w:val="000000"/>
          <w:sz w:val="24"/>
          <w:szCs w:val="24"/>
        </w:rPr>
        <w:t>2.1. Область профессиональной деятельности выпускника</w:t>
      </w:r>
      <w:bookmarkEnd w:id="9"/>
    </w:p>
    <w:p w:rsidR="004674CF" w:rsidRDefault="004674CF" w:rsidP="004674CF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10" w:name="_Toc454884418"/>
      <w:r>
        <w:rPr>
          <w:rFonts w:ascii="Times New Roman" w:hAnsi="Times New Roman"/>
          <w:b w:val="0"/>
          <w:color w:val="auto"/>
          <w:sz w:val="24"/>
          <w:szCs w:val="24"/>
        </w:rPr>
        <w:t xml:space="preserve">Область профессиональной деятельности 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выпускников, освоивших программу ординатуры включает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>:</w:t>
      </w:r>
      <w:bookmarkEnd w:id="10"/>
    </w:p>
    <w:p w:rsidR="004674CF" w:rsidRDefault="004674CF" w:rsidP="004674CF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4674CF" w:rsidRDefault="004674CF" w:rsidP="004674CF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1" w:name="_Toc454884419"/>
      <w:r>
        <w:rPr>
          <w:rFonts w:ascii="Times New Roman" w:hAnsi="Times New Roman"/>
          <w:color w:val="000000"/>
          <w:sz w:val="24"/>
          <w:szCs w:val="24"/>
        </w:rPr>
        <w:t>2.2 Объекты профессиональной деятельности выпускника</w:t>
      </w:r>
      <w:bookmarkEnd w:id="11"/>
    </w:p>
    <w:p w:rsidR="004674CF" w:rsidRDefault="004674CF" w:rsidP="004674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Объектами профессиональной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выпускников, освоивших программу ординатуры являются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4674CF" w:rsidRDefault="004674CF" w:rsidP="004674CF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физические лица (пациенты) в возрасте от 0 до 15 лет, от 15 до 18 лет (дале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е-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подростки) и в возрасте старше 18 лет (далее - взрослые);</w:t>
      </w:r>
    </w:p>
    <w:p w:rsidR="004674CF" w:rsidRDefault="004674CF" w:rsidP="004674CF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население;</w:t>
      </w:r>
    </w:p>
    <w:p w:rsidR="004674CF" w:rsidRDefault="004674CF" w:rsidP="004674CF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совокупность средств и технологий, направленных на создание условий для охраны здоровья граждан.</w:t>
      </w:r>
    </w:p>
    <w:p w:rsidR="004674CF" w:rsidRDefault="004674CF" w:rsidP="004674CF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2" w:name="_Toc454884420"/>
      <w:r>
        <w:rPr>
          <w:rFonts w:ascii="Times New Roman" w:hAnsi="Times New Roman"/>
          <w:color w:val="000000"/>
          <w:sz w:val="24"/>
          <w:szCs w:val="24"/>
        </w:rPr>
        <w:t>2.3 Виды профессиональной деятельности выпускника.</w:t>
      </w:r>
      <w:bookmarkEnd w:id="12"/>
    </w:p>
    <w:p w:rsidR="004674CF" w:rsidRDefault="004674CF" w:rsidP="004674CF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Виды профессиональной деятельности, к которым готовятся выпускники, освоившие программу ординатуры:</w:t>
      </w:r>
    </w:p>
    <w:p w:rsidR="004674CF" w:rsidRDefault="004674CF" w:rsidP="004674CF">
      <w:pPr>
        <w:pStyle w:val="a4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профилактическая;</w:t>
      </w:r>
    </w:p>
    <w:p w:rsidR="004674CF" w:rsidRDefault="004674CF" w:rsidP="004674CF">
      <w:pPr>
        <w:pStyle w:val="a4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диагностическая;</w:t>
      </w:r>
    </w:p>
    <w:p w:rsidR="004674CF" w:rsidRDefault="004674CF" w:rsidP="004674CF">
      <w:pPr>
        <w:pStyle w:val="a4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лечебная;</w:t>
      </w:r>
    </w:p>
    <w:p w:rsidR="004674CF" w:rsidRDefault="004674CF" w:rsidP="004674CF">
      <w:pPr>
        <w:pStyle w:val="a4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реабилитационная;</w:t>
      </w:r>
    </w:p>
    <w:p w:rsidR="004674CF" w:rsidRDefault="004674CF" w:rsidP="004674CF">
      <w:pPr>
        <w:pStyle w:val="a4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психолого-педагогическая;</w:t>
      </w:r>
    </w:p>
    <w:p w:rsidR="004674CF" w:rsidRDefault="004674CF" w:rsidP="004674CF">
      <w:pPr>
        <w:pStyle w:val="a4"/>
        <w:widowControl w:val="0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организационно-управленческая.</w:t>
      </w:r>
    </w:p>
    <w:p w:rsidR="004674CF" w:rsidRDefault="004674CF" w:rsidP="004674CF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3" w:name="_Toc454884421"/>
      <w:r>
        <w:rPr>
          <w:rFonts w:ascii="Times New Roman" w:hAnsi="Times New Roman"/>
          <w:color w:val="000000"/>
          <w:sz w:val="24"/>
          <w:szCs w:val="24"/>
        </w:rPr>
        <w:t>2.4. Задачи профессиональной деятельности выпускника.</w:t>
      </w:r>
      <w:bookmarkEnd w:id="13"/>
    </w:p>
    <w:p w:rsidR="004674CF" w:rsidRDefault="004674CF" w:rsidP="004674CF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Выпускник, освоивший программу ординатуры, готов решать следующие профессиональные задачи:</w:t>
      </w:r>
    </w:p>
    <w:p w:rsidR="004674CF" w:rsidRDefault="004674CF" w:rsidP="004674CF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профилактическая деятельность:</w:t>
      </w:r>
    </w:p>
    <w:p w:rsidR="004674CF" w:rsidRDefault="004674CF" w:rsidP="004674CF">
      <w:pPr>
        <w:pStyle w:val="a4"/>
        <w:suppressAutoHyphens w:val="0"/>
        <w:autoSpaceDE w:val="0"/>
        <w:autoSpaceDN w:val="0"/>
        <w:adjustRightInd w:val="0"/>
        <w:spacing w:line="360" w:lineRule="auto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4674CF" w:rsidRDefault="004674CF" w:rsidP="004674CF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проведение профилактических медицинских осмотров, диспансеризации, диспансерного наблюдения;</w:t>
      </w:r>
    </w:p>
    <w:p w:rsidR="004674CF" w:rsidRDefault="004674CF" w:rsidP="004674CF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4674CF" w:rsidRDefault="004674CF" w:rsidP="004674CF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диагностическая деятельность:</w:t>
      </w:r>
    </w:p>
    <w:p w:rsidR="004674CF" w:rsidRDefault="004674CF" w:rsidP="004674CF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4674CF" w:rsidRDefault="004674CF" w:rsidP="004674CF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диагностика неотложных состояний;</w:t>
      </w:r>
    </w:p>
    <w:p w:rsidR="004674CF" w:rsidRDefault="004674CF" w:rsidP="004674CF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диагностика беременности;</w:t>
      </w:r>
    </w:p>
    <w:p w:rsidR="004674CF" w:rsidRDefault="004674CF" w:rsidP="004674CF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проведение медицинской экспертизы;</w:t>
      </w:r>
    </w:p>
    <w:p w:rsidR="004674CF" w:rsidRDefault="004674CF" w:rsidP="004674CF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лечебная деятельность:</w:t>
      </w:r>
    </w:p>
    <w:p w:rsidR="004674CF" w:rsidRDefault="004674CF" w:rsidP="004674CF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оказание специализированной медицинской помощи;</w:t>
      </w:r>
    </w:p>
    <w:p w:rsidR="004674CF" w:rsidRDefault="004674CF" w:rsidP="004674CF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4674CF" w:rsidRDefault="004674CF" w:rsidP="004674CF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оказание медицинской помощи при чрезвычайных ситуациях, в том числе участие в медицинской эвакуации;</w:t>
      </w:r>
    </w:p>
    <w:p w:rsidR="004674CF" w:rsidRDefault="004674CF" w:rsidP="004674CF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реабилитационная деятельность: </w:t>
      </w:r>
    </w:p>
    <w:p w:rsidR="004674CF" w:rsidRDefault="004674CF" w:rsidP="004674CF">
      <w:pPr>
        <w:suppressAutoHyphens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проведение медицинской реабилитации и санаторно-курортного лечения;</w:t>
      </w:r>
    </w:p>
    <w:p w:rsidR="004674CF" w:rsidRDefault="004674CF" w:rsidP="004674CF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психолого-педагогическая деятельность:</w:t>
      </w:r>
    </w:p>
    <w:p w:rsidR="004674CF" w:rsidRDefault="004674CF" w:rsidP="004674CF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4674CF" w:rsidRDefault="004674CF" w:rsidP="004674CF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организационно-управленческая деятельность:</w:t>
      </w:r>
    </w:p>
    <w:p w:rsidR="004674CF" w:rsidRDefault="004674CF" w:rsidP="004674CF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4674CF" w:rsidRDefault="004674CF" w:rsidP="004674CF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организация и управление деятельностью медицинских организаций и их структурных подразделений;</w:t>
      </w:r>
    </w:p>
    <w:p w:rsidR="004674CF" w:rsidRDefault="004674CF" w:rsidP="004674CF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организация проведения медицинской экспертизы;</w:t>
      </w:r>
    </w:p>
    <w:p w:rsidR="004674CF" w:rsidRDefault="004674CF" w:rsidP="004674CF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организация оценки качества оказания медицинской помощи пациентам;</w:t>
      </w:r>
    </w:p>
    <w:p w:rsidR="004674CF" w:rsidRDefault="004674CF" w:rsidP="004674CF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ведение учетно-отчетной документации в медицинской организац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ии и ее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структурных подразделениях;</w:t>
      </w:r>
    </w:p>
    <w:p w:rsidR="004674CF" w:rsidRDefault="004674CF" w:rsidP="004674CF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</w:t>
      </w:r>
    </w:p>
    <w:p w:rsidR="004674CF" w:rsidRDefault="004674CF" w:rsidP="004674CF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медицинского персонала с учетом требований техники безопасности и охраны труда;</w:t>
      </w:r>
    </w:p>
    <w:p w:rsidR="004674CF" w:rsidRDefault="004674CF" w:rsidP="004674CF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соблюдение основных требований информационной безопасности.</w:t>
      </w:r>
    </w:p>
    <w:p w:rsidR="004674CF" w:rsidRDefault="004674CF" w:rsidP="004674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74CF" w:rsidRDefault="004674CF" w:rsidP="004674CF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4" w:name="_Toc454884422"/>
      <w:r>
        <w:rPr>
          <w:rFonts w:ascii="Times New Roman" w:hAnsi="Times New Roman"/>
          <w:color w:val="000000"/>
          <w:sz w:val="24"/>
          <w:szCs w:val="24"/>
        </w:rPr>
        <w:t xml:space="preserve">3. ПЛАНИРУЕМЫЕ РЕЗУЛЬТАТЫ ОСВОЕНИЯ </w:t>
      </w:r>
      <w:r>
        <w:rPr>
          <w:rFonts w:ascii="Times New Roman" w:hAnsi="Times New Roman"/>
          <w:caps/>
          <w:color w:val="000000"/>
          <w:sz w:val="24"/>
          <w:szCs w:val="24"/>
        </w:rPr>
        <w:t>программы ординатуры</w:t>
      </w:r>
      <w:r>
        <w:rPr>
          <w:rFonts w:ascii="Times New Roman" w:hAnsi="Times New Roman"/>
          <w:color w:val="000000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модель)</w:t>
      </w:r>
      <w:bookmarkEnd w:id="14"/>
    </w:p>
    <w:p w:rsidR="004674CF" w:rsidRDefault="004674CF" w:rsidP="004674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Выпускник направления подготовки 31.08.02 «Анестезиология-реаниматология» в соответствии с целями настоящей ОП ВО и вышеприведенными задачами профессиональной деятельности должен обладать соответствующими </w:t>
      </w:r>
      <w:r>
        <w:rPr>
          <w:rFonts w:ascii="Times New Roman" w:hAnsi="Times New Roman"/>
          <w:b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>, определенными на основе ФГОС ВО и Примерной образовательной программы (при наличии).</w:t>
      </w:r>
      <w:proofErr w:type="gramEnd"/>
      <w:r>
        <w:rPr>
          <w:rFonts w:ascii="Times New Roman" w:hAnsi="Times New Roman"/>
          <w:sz w:val="24"/>
          <w:szCs w:val="24"/>
        </w:rPr>
        <w:t xml:space="preserve"> Полный состав обязательных общекультурных и профессиональных компетенций выпускника как совокупный ожидаемый результат образования по завершении освоения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подготовки 31.08.02 «Анестезиология-реаниматология» представлен в таблице 1. </w:t>
      </w:r>
    </w:p>
    <w:p w:rsidR="004674CF" w:rsidRDefault="004674CF" w:rsidP="004674CF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– Полный состав компетенций выпускника, регламентируемый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8355"/>
      </w:tblGrid>
      <w:tr w:rsidR="004674CF" w:rsidTr="004674CF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bookmarkStart w:id="15" w:name="_GoBack"/>
            <w:r>
              <w:rPr>
                <w:rFonts w:ascii="Times New Roman" w:hAnsi="Times New Roman"/>
                <w:caps/>
                <w:sz w:val="24"/>
                <w:szCs w:val="24"/>
              </w:rPr>
              <w:t>наименование компетенций</w:t>
            </w:r>
          </w:p>
        </w:tc>
      </w:tr>
      <w:tr w:rsidR="004674CF" w:rsidTr="004674CF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универсальные</w:t>
            </w:r>
          </w:p>
        </w:tc>
      </w:tr>
      <w:tr w:rsidR="004674CF" w:rsidTr="004674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готовностью к абстрактному мышлению, анализу, синтезу</w:t>
            </w:r>
          </w:p>
        </w:tc>
      </w:tr>
      <w:tr w:rsidR="004674CF" w:rsidTr="004674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готовностью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4674CF" w:rsidTr="004674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</w:tr>
      <w:tr w:rsidR="004674CF" w:rsidTr="004674CF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lastRenderedPageBreak/>
              <w:t>профилактическая деятельность</w:t>
            </w:r>
          </w:p>
        </w:tc>
      </w:tr>
      <w:tr w:rsidR="004674CF" w:rsidTr="004674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влияния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здоровье человека факторов среды его обитания</w:t>
            </w:r>
          </w:p>
        </w:tc>
      </w:tr>
      <w:tr w:rsidR="004674CF" w:rsidTr="004674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</w:t>
            </w:r>
            <w:r w:rsidR="00C646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хроническими больными</w:t>
            </w:r>
          </w:p>
        </w:tc>
      </w:tr>
      <w:tr w:rsidR="004674CF" w:rsidTr="004674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проведению противоэпидемических мероприятий, организации</w:t>
            </w:r>
          </w:p>
          <w:p w:rsidR="004674CF" w:rsidRDefault="004674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4674CF" w:rsidTr="004674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применению социально-гигиенических методик сбора и медико-</w:t>
            </w:r>
          </w:p>
          <w:p w:rsidR="004674CF" w:rsidRDefault="004674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статистического анализа информации о показателях здоровья взрослых и</w:t>
            </w:r>
          </w:p>
          <w:p w:rsidR="004674CF" w:rsidRDefault="004674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подростков</w:t>
            </w:r>
          </w:p>
        </w:tc>
      </w:tr>
      <w:tr w:rsidR="004674CF" w:rsidTr="004674CF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диагностическая деятельность</w:t>
            </w:r>
          </w:p>
        </w:tc>
      </w:tr>
      <w:tr w:rsidR="004674CF" w:rsidTr="004674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определению у пациентов патологических состояний, симптомов,</w:t>
            </w:r>
          </w:p>
          <w:p w:rsidR="004674CF" w:rsidRDefault="004674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синдромов заболеваний, нозологических форм в соответствии с Международной</w:t>
            </w:r>
            <w:r w:rsidR="00C646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статистической классификацией болезней и проблем, связанных со здоровьем</w:t>
            </w:r>
          </w:p>
        </w:tc>
      </w:tr>
      <w:tr w:rsidR="004674CF" w:rsidTr="004674CF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лечебная деятельность</w:t>
            </w:r>
          </w:p>
        </w:tc>
      </w:tr>
      <w:tr w:rsidR="004674CF" w:rsidTr="004674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Pr="00C64624" w:rsidRDefault="00C646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646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применению комплекса анестезиологических и (или) реанимационных мероприятий</w:t>
            </w:r>
          </w:p>
        </w:tc>
      </w:tr>
      <w:tr w:rsidR="004674CF" w:rsidTr="004674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оказанию медицинской помощи при чрезвычайных ситуациях,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4674CF" w:rsidRDefault="004674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том числе участию в медицинской эвакуации</w:t>
            </w:r>
          </w:p>
        </w:tc>
      </w:tr>
      <w:tr w:rsidR="004674CF" w:rsidTr="004674CF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Реабилитационная деятельность</w:t>
            </w:r>
          </w:p>
        </w:tc>
      </w:tr>
      <w:tr w:rsidR="004674CF" w:rsidTr="004674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применению природных лечебных факторов,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лекарственной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4674CF" w:rsidRDefault="004674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немедикаментозной терапии и других методов у пациентов, нуждающихся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4674CF" w:rsidRDefault="004674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медицинской реабилитации и санаторно-курортном лечении</w:t>
            </w:r>
          </w:p>
        </w:tc>
      </w:tr>
      <w:tr w:rsidR="004674CF" w:rsidTr="004674CF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психолого-педагогическая деятельность</w:t>
            </w:r>
          </w:p>
        </w:tc>
      </w:tr>
      <w:tr w:rsidR="004674CF" w:rsidTr="004674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4674CF" w:rsidTr="004674CF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организационно-управленческая деятельность</w:t>
            </w:r>
          </w:p>
        </w:tc>
      </w:tr>
      <w:tr w:rsidR="004674CF" w:rsidTr="004674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применению основных принципов организации и управления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4674CF" w:rsidRDefault="004674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сфере охраны здоровья граждан, в медицинских организациях и их структурных</w:t>
            </w:r>
            <w:r w:rsidR="00C6462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подразделениях</w:t>
            </w:r>
          </w:p>
        </w:tc>
      </w:tr>
      <w:tr w:rsidR="004674CF" w:rsidTr="004674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участию в оценке качества оказания медицинской помощи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4674CF" w:rsidRDefault="004674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использованием основных медико-статистических показателей</w:t>
            </w:r>
          </w:p>
        </w:tc>
      </w:tr>
      <w:tr w:rsidR="004674CF" w:rsidTr="004674C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организации медицинской помощи при чрезвычайных ситуациях,</w:t>
            </w:r>
          </w:p>
          <w:p w:rsidR="004674CF" w:rsidRDefault="004674C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медицинской эвакуации</w:t>
            </w:r>
          </w:p>
        </w:tc>
      </w:tr>
      <w:bookmarkEnd w:id="15"/>
    </w:tbl>
    <w:p w:rsidR="004674CF" w:rsidRDefault="004674CF" w:rsidP="004674CF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674CF" w:rsidRDefault="004674CF" w:rsidP="004674CF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модель выпускника по данному направлению, формируется выпускающей кафедрой и представляет собой совокупность компетенций, регламентированных ФГОС и уточненных в настоящей ОП, в соответствии с областями профессиональной деятельности, выраженных в форме планируемых результатов обучения, обозначенных в рабочих программах дисциплин.</w:t>
      </w:r>
      <w:proofErr w:type="gramEnd"/>
      <w:r>
        <w:rPr>
          <w:rFonts w:ascii="Times New Roman" w:hAnsi="Times New Roman"/>
          <w:color w:val="0000CC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Приложение 1 – Сводный </w:t>
      </w:r>
      <w:r>
        <w:rPr>
          <w:rFonts w:ascii="Times New Roman" w:hAnsi="Times New Roman"/>
          <w:sz w:val="24"/>
          <w:szCs w:val="24"/>
        </w:rPr>
        <w:lastRenderedPageBreak/>
        <w:t xml:space="preserve">паспорт компетенций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 подготовки 31.08.02 «Анестезиология-реаниматология».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:rsidR="004674CF" w:rsidRDefault="004674CF" w:rsidP="004674CF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bookmarkStart w:id="16" w:name="_Toc454884423"/>
      <w:r>
        <w:rPr>
          <w:rFonts w:ascii="Times New Roman" w:hAnsi="Times New Roman"/>
          <w:color w:val="000000"/>
          <w:sz w:val="24"/>
          <w:szCs w:val="24"/>
        </w:rPr>
        <w:t xml:space="preserve">4. ДОКУМЕНТЫ, РЕГЛАМЕНТИРУЮЩИЕ СОДЕРЖАНИЕ И ОРГАНИЗАЦИЮ ОБРАЗОВАТЕЛЬНОГО ПРОЦЕССА ПРИ РЕАЛИЗАЦИИ </w:t>
      </w:r>
      <w:r>
        <w:rPr>
          <w:rFonts w:ascii="Times New Roman" w:hAnsi="Times New Roman"/>
          <w:caps/>
          <w:color w:val="000000"/>
          <w:sz w:val="24"/>
          <w:szCs w:val="24"/>
        </w:rPr>
        <w:t xml:space="preserve">программы ОРДИНАТУРЫ </w:t>
      </w:r>
      <w:r>
        <w:rPr>
          <w:rFonts w:ascii="Times New Roman" w:hAnsi="Times New Roman"/>
          <w:cap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 w:rsidR="00B947A8">
        <w:rPr>
          <w:rFonts w:ascii="Times New Roman" w:hAnsi="Times New Roman"/>
          <w:color w:val="000000"/>
          <w:sz w:val="24"/>
          <w:szCs w:val="24"/>
        </w:rPr>
        <w:t xml:space="preserve"> НАПРАВЛЕНИЮ ПОДГОТОВКИ 31.08.02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aps/>
          <w:color w:val="000000"/>
          <w:sz w:val="24"/>
          <w:szCs w:val="24"/>
        </w:rPr>
        <w:t>«</w:t>
      </w:r>
      <w:r w:rsidR="00B947A8">
        <w:rPr>
          <w:rFonts w:ascii="Times New Roman" w:hAnsi="Times New Roman"/>
          <w:caps/>
          <w:color w:val="000000"/>
          <w:sz w:val="24"/>
          <w:szCs w:val="24"/>
        </w:rPr>
        <w:t>Анестезиология-реаниматология</w:t>
      </w:r>
      <w:r>
        <w:rPr>
          <w:rFonts w:ascii="Times New Roman" w:hAnsi="Times New Roman"/>
          <w:caps/>
          <w:color w:val="000000"/>
          <w:sz w:val="24"/>
          <w:szCs w:val="24"/>
        </w:rPr>
        <w:t>»</w:t>
      </w:r>
      <w:bookmarkEnd w:id="16"/>
    </w:p>
    <w:p w:rsidR="004674CF" w:rsidRDefault="004674CF" w:rsidP="004674CF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ФГОС ВО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="00B947A8">
        <w:rPr>
          <w:rFonts w:ascii="Times New Roman" w:hAnsi="Times New Roman"/>
          <w:sz w:val="24"/>
          <w:szCs w:val="24"/>
        </w:rPr>
        <w:t xml:space="preserve"> направлению подготовки 31.08.02</w:t>
      </w:r>
      <w:r>
        <w:rPr>
          <w:rFonts w:ascii="Times New Roman" w:hAnsi="Times New Roman"/>
          <w:sz w:val="24"/>
          <w:szCs w:val="24"/>
        </w:rPr>
        <w:t xml:space="preserve"> «</w:t>
      </w:r>
      <w:r w:rsidR="00B947A8">
        <w:rPr>
          <w:rFonts w:ascii="Times New Roman" w:hAnsi="Times New Roman"/>
          <w:sz w:val="24"/>
          <w:szCs w:val="24"/>
        </w:rPr>
        <w:t>Анестезиология-реаниматология</w:t>
      </w:r>
      <w:r>
        <w:rPr>
          <w:rFonts w:ascii="Times New Roman" w:hAnsi="Times New Roman"/>
          <w:sz w:val="24"/>
          <w:szCs w:val="24"/>
        </w:rPr>
        <w:t xml:space="preserve">»,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19.11.2013 г. №1258 «Об утверждении Порядка организации и осуществления образовательной деятельности по образовательным программам высшего образования – программам ординатуры», а также с локальными нормативными актами университета по вопросам планирования и организации учебного процесса содержание и организация образовательного процесса при </w:t>
      </w:r>
      <w:proofErr w:type="gramStart"/>
      <w:r>
        <w:rPr>
          <w:rFonts w:ascii="Times New Roman" w:hAnsi="Times New Roman"/>
          <w:sz w:val="24"/>
          <w:szCs w:val="24"/>
        </w:rPr>
        <w:t>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данной ОП ВО регламентируется следующими основными документами:</w:t>
      </w:r>
    </w:p>
    <w:p w:rsidR="004674CF" w:rsidRDefault="004674CF" w:rsidP="004674CF">
      <w:pPr>
        <w:numPr>
          <w:ilvl w:val="0"/>
          <w:numId w:val="5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годовым календарным учебным графиком (график учебного процесса);</w:t>
      </w:r>
    </w:p>
    <w:p w:rsidR="004674CF" w:rsidRDefault="004674CF" w:rsidP="004674CF">
      <w:pPr>
        <w:numPr>
          <w:ilvl w:val="0"/>
          <w:numId w:val="5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учебным планом подготовки орд</w:t>
      </w:r>
      <w:r w:rsidR="00B947A8">
        <w:rPr>
          <w:rFonts w:ascii="Times New Roman" w:hAnsi="Times New Roman"/>
          <w:sz w:val="24"/>
          <w:szCs w:val="24"/>
        </w:rPr>
        <w:t>инаторов по направлению 31.08.02</w:t>
      </w:r>
      <w:r>
        <w:rPr>
          <w:rFonts w:ascii="Times New Roman" w:hAnsi="Times New Roman"/>
          <w:sz w:val="24"/>
          <w:szCs w:val="24"/>
        </w:rPr>
        <w:t xml:space="preserve"> «</w:t>
      </w:r>
      <w:r w:rsidR="00B947A8">
        <w:rPr>
          <w:rFonts w:ascii="Times New Roman" w:hAnsi="Times New Roman"/>
          <w:sz w:val="24"/>
          <w:szCs w:val="24"/>
        </w:rPr>
        <w:t>Анестезиология-реаниматология</w:t>
      </w:r>
      <w:r>
        <w:rPr>
          <w:rFonts w:ascii="Times New Roman" w:hAnsi="Times New Roman"/>
          <w:sz w:val="24"/>
          <w:szCs w:val="24"/>
        </w:rPr>
        <w:t>»;</w:t>
      </w:r>
    </w:p>
    <w:p w:rsidR="004674CF" w:rsidRDefault="004674CF" w:rsidP="004674CF">
      <w:pPr>
        <w:numPr>
          <w:ilvl w:val="0"/>
          <w:numId w:val="5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рабочими программами  учебных дисциплин (модулей), программами  практик;</w:t>
      </w:r>
    </w:p>
    <w:p w:rsidR="004674CF" w:rsidRDefault="004674CF" w:rsidP="004674CF">
      <w:pPr>
        <w:numPr>
          <w:ilvl w:val="0"/>
          <w:numId w:val="5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фондом оценочных средств текущей и промежуточной аттестации;</w:t>
      </w:r>
    </w:p>
    <w:p w:rsidR="004674CF" w:rsidRDefault="004674CF" w:rsidP="004674CF">
      <w:pPr>
        <w:numPr>
          <w:ilvl w:val="0"/>
          <w:numId w:val="5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фондом оценочных средств государственной итоговой аттестации. </w:t>
      </w:r>
    </w:p>
    <w:p w:rsidR="004674CF" w:rsidRDefault="004674CF" w:rsidP="004674CF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17" w:name="_Toc454884424"/>
      <w:r>
        <w:rPr>
          <w:rFonts w:ascii="Times New Roman" w:hAnsi="Times New Roman"/>
          <w:color w:val="000000"/>
          <w:sz w:val="24"/>
          <w:szCs w:val="24"/>
        </w:rPr>
        <w:t>4.1. Календарный учебный график (график учебного процесса)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направлению подготовки  </w:t>
      </w:r>
      <w:r w:rsidR="00B947A8">
        <w:rPr>
          <w:rFonts w:ascii="Times New Roman" w:hAnsi="Times New Roman"/>
          <w:color w:val="auto"/>
          <w:sz w:val="24"/>
          <w:szCs w:val="24"/>
        </w:rPr>
        <w:t>31.08.02</w:t>
      </w:r>
      <w:r>
        <w:rPr>
          <w:rFonts w:ascii="Times New Roman" w:hAnsi="Times New Roman"/>
          <w:color w:val="auto"/>
          <w:sz w:val="24"/>
          <w:szCs w:val="24"/>
        </w:rPr>
        <w:t xml:space="preserve"> «</w:t>
      </w:r>
      <w:r w:rsidR="00B947A8">
        <w:rPr>
          <w:rFonts w:ascii="Times New Roman" w:hAnsi="Times New Roman"/>
          <w:color w:val="auto"/>
          <w:sz w:val="24"/>
          <w:szCs w:val="24"/>
        </w:rPr>
        <w:t>Анестезиология-реаниматология</w:t>
      </w:r>
      <w:r>
        <w:rPr>
          <w:rFonts w:ascii="Times New Roman" w:hAnsi="Times New Roman"/>
          <w:color w:val="auto"/>
          <w:sz w:val="24"/>
          <w:szCs w:val="24"/>
        </w:rPr>
        <w:t>»</w:t>
      </w:r>
      <w:bookmarkEnd w:id="17"/>
    </w:p>
    <w:p w:rsidR="004674CF" w:rsidRDefault="004674CF" w:rsidP="004674CF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В календарном учебном графике указаны периоды осуществления видов учебной деятельности (последовательность реализации программы ординатуры по годам, включая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теоретическое обучение, практики, промежуточные и итоговую аттестации) и периоды каникул.</w:t>
      </w:r>
    </w:p>
    <w:p w:rsidR="004674CF" w:rsidRDefault="004674CF" w:rsidP="004674C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Календарный график учебного процесса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ОП ВПО БГУ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 w:rsidR="00B947A8">
        <w:rPr>
          <w:rFonts w:ascii="Times New Roman" w:hAnsi="Times New Roman"/>
          <w:sz w:val="24"/>
          <w:szCs w:val="24"/>
        </w:rPr>
        <w:t xml:space="preserve"> направлению подготовки 31.08.02</w:t>
      </w:r>
      <w:r>
        <w:rPr>
          <w:rFonts w:ascii="Times New Roman" w:hAnsi="Times New Roman"/>
          <w:sz w:val="24"/>
          <w:szCs w:val="24"/>
        </w:rPr>
        <w:t xml:space="preserve"> «</w:t>
      </w:r>
      <w:r w:rsidR="00B947A8">
        <w:rPr>
          <w:rFonts w:ascii="Times New Roman" w:hAnsi="Times New Roman"/>
          <w:sz w:val="24"/>
          <w:szCs w:val="24"/>
        </w:rPr>
        <w:t>Анестезиология-реаниматология</w:t>
      </w:r>
      <w:r>
        <w:rPr>
          <w:rFonts w:ascii="Times New Roman" w:hAnsi="Times New Roman"/>
          <w:sz w:val="24"/>
          <w:szCs w:val="24"/>
        </w:rPr>
        <w:t xml:space="preserve">» по очной форме обучения представлен  в Приложении 2.  </w:t>
      </w:r>
    </w:p>
    <w:p w:rsidR="004674CF" w:rsidRDefault="004674CF" w:rsidP="004674CF">
      <w:pPr>
        <w:pStyle w:val="2"/>
        <w:spacing w:before="0" w:line="360" w:lineRule="auto"/>
        <w:ind w:left="0" w:firstLine="709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8" w:name="_Toc454884425"/>
      <w:r>
        <w:rPr>
          <w:rFonts w:ascii="Times New Roman" w:hAnsi="Times New Roman"/>
          <w:color w:val="000000"/>
          <w:sz w:val="24"/>
          <w:szCs w:val="24"/>
        </w:rPr>
        <w:t xml:space="preserve">4.2. Учебный план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направлению подготовки  </w:t>
      </w:r>
      <w:r w:rsidR="00B947A8">
        <w:rPr>
          <w:rFonts w:ascii="Times New Roman" w:hAnsi="Times New Roman"/>
          <w:color w:val="auto"/>
          <w:sz w:val="24"/>
          <w:szCs w:val="24"/>
        </w:rPr>
        <w:t>31.08.02</w:t>
      </w:r>
      <w:r>
        <w:rPr>
          <w:rFonts w:ascii="Times New Roman" w:hAnsi="Times New Roman"/>
          <w:color w:val="auto"/>
          <w:sz w:val="24"/>
          <w:szCs w:val="24"/>
        </w:rPr>
        <w:t xml:space="preserve"> «</w:t>
      </w:r>
      <w:r w:rsidR="00B947A8">
        <w:rPr>
          <w:rFonts w:ascii="Times New Roman" w:hAnsi="Times New Roman"/>
          <w:color w:val="auto"/>
          <w:sz w:val="24"/>
          <w:szCs w:val="24"/>
        </w:rPr>
        <w:t>Анестезиология-реаниматология</w:t>
      </w:r>
      <w:r>
        <w:rPr>
          <w:rFonts w:ascii="Times New Roman" w:hAnsi="Times New Roman"/>
          <w:color w:val="auto"/>
          <w:sz w:val="24"/>
          <w:szCs w:val="24"/>
        </w:rPr>
        <w:t>»</w:t>
      </w:r>
      <w:bookmarkEnd w:id="18"/>
    </w:p>
    <w:p w:rsidR="004674CF" w:rsidRDefault="004674CF" w:rsidP="004674C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план, разработанный выпускающей кафедрой «Последипломного образования», приведен в Приложении 3. </w:t>
      </w:r>
    </w:p>
    <w:p w:rsidR="004674CF" w:rsidRDefault="004674CF" w:rsidP="004674CF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учебном плане указывается перечень дисциплин (модулей), практик, аттестационных испытаний государственной итоговой аттестации обучающихся, других </w:t>
      </w:r>
      <w:r>
        <w:rPr>
          <w:rFonts w:ascii="Times New Roman" w:hAnsi="Times New Roman"/>
          <w:sz w:val="24"/>
          <w:szCs w:val="24"/>
        </w:rPr>
        <w:lastRenderedPageBreak/>
        <w:t xml:space="preserve">видов учебной деятельности с указанием их объема в зачетных единицах, последовательности и распределения по периодам обучения. В учебном плане выделяется  объем работы обучающихся во взаимодействии с преподавателем (контактная работа обучающихся с преподавателем по видам учебных занятий) и самостоятельной работой обучающихся в академических часах. Для каждой дисциплины (модуля) и практики указывается форма промежуточной аттестации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674CF" w:rsidRDefault="004674CF" w:rsidP="004674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базовых частях учебных циклов указывается перечень базовых модулей и дисциплин в соответствии с требованиями</w:t>
      </w:r>
      <w:r w:rsidR="00B947A8">
        <w:rPr>
          <w:rFonts w:ascii="Times New Roman" w:hAnsi="Times New Roman"/>
          <w:sz w:val="24"/>
          <w:szCs w:val="24"/>
        </w:rPr>
        <w:t xml:space="preserve"> ФГОС </w:t>
      </w:r>
      <w:proofErr w:type="gramStart"/>
      <w:r w:rsidR="00B947A8">
        <w:rPr>
          <w:rFonts w:ascii="Times New Roman" w:hAnsi="Times New Roman"/>
          <w:sz w:val="24"/>
          <w:szCs w:val="24"/>
        </w:rPr>
        <w:t>ВО</w:t>
      </w:r>
      <w:proofErr w:type="gramEnd"/>
      <w:r w:rsidR="00B947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947A8">
        <w:rPr>
          <w:rFonts w:ascii="Times New Roman" w:hAnsi="Times New Roman"/>
          <w:sz w:val="24"/>
          <w:szCs w:val="24"/>
        </w:rPr>
        <w:t>по</w:t>
      </w:r>
      <w:proofErr w:type="gramEnd"/>
      <w:r w:rsidR="00B947A8">
        <w:rPr>
          <w:rFonts w:ascii="Times New Roman" w:hAnsi="Times New Roman"/>
          <w:sz w:val="24"/>
          <w:szCs w:val="24"/>
        </w:rPr>
        <w:t xml:space="preserve"> направлению 31.08.02</w:t>
      </w:r>
      <w:r>
        <w:rPr>
          <w:rFonts w:ascii="Times New Roman" w:hAnsi="Times New Roman"/>
          <w:sz w:val="24"/>
          <w:szCs w:val="24"/>
        </w:rPr>
        <w:t xml:space="preserve"> «</w:t>
      </w:r>
      <w:r w:rsidR="00B947A8">
        <w:rPr>
          <w:rFonts w:ascii="Times New Roman" w:hAnsi="Times New Roman"/>
          <w:sz w:val="24"/>
          <w:szCs w:val="24"/>
        </w:rPr>
        <w:t>Анестезиология-реаниматология</w:t>
      </w:r>
      <w:r>
        <w:rPr>
          <w:rFonts w:ascii="Times New Roman" w:hAnsi="Times New Roman"/>
          <w:sz w:val="24"/>
          <w:szCs w:val="24"/>
        </w:rPr>
        <w:t xml:space="preserve">». В вариативных частях учебных циклов указан самостоятельно сформированный университетом перечень и последовательность модулей и </w:t>
      </w:r>
      <w:r>
        <w:rPr>
          <w:rFonts w:ascii="Times New Roman" w:hAnsi="Times New Roman"/>
          <w:spacing w:val="-3"/>
          <w:sz w:val="24"/>
          <w:szCs w:val="24"/>
        </w:rPr>
        <w:t>дисциплин</w:t>
      </w:r>
      <w:r>
        <w:rPr>
          <w:rFonts w:ascii="Times New Roman" w:hAnsi="Times New Roman"/>
          <w:sz w:val="24"/>
          <w:szCs w:val="24"/>
        </w:rPr>
        <w:t>.</w:t>
      </w:r>
    </w:p>
    <w:p w:rsidR="004674CF" w:rsidRDefault="004674CF" w:rsidP="004674CF">
      <w:pPr>
        <w:spacing w:after="0" w:line="36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Данная образовательная программа дает возможность расширить свои знания в конкретных областях и видах деятельности за счет дисциплин по выбору и последующего выполнения квалификационной работы избранной направленности. Образовательная программа содержит дисциплины по выбору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в объеме 85% от объема вариативной части Блока 1 «Дисциплины (модули)». </w:t>
      </w:r>
    </w:p>
    <w:p w:rsidR="004674CF" w:rsidRDefault="004674CF" w:rsidP="004674CF">
      <w:pPr>
        <w:pStyle w:val="5"/>
        <w:spacing w:line="360" w:lineRule="auto"/>
        <w:ind w:firstLine="709"/>
        <w:rPr>
          <w:b w:val="0"/>
          <w:sz w:val="24"/>
          <w:szCs w:val="24"/>
        </w:rPr>
      </w:pPr>
      <w:bookmarkStart w:id="19" w:name="_Toc454884426"/>
      <w:r>
        <w:rPr>
          <w:sz w:val="24"/>
          <w:szCs w:val="24"/>
        </w:rPr>
        <w:t>4.3. Рабочие программы дисциплин (модулей</w:t>
      </w:r>
      <w:r>
        <w:rPr>
          <w:b w:val="0"/>
          <w:sz w:val="24"/>
          <w:szCs w:val="24"/>
        </w:rPr>
        <w:t>).</w:t>
      </w:r>
      <w:bookmarkEnd w:id="19"/>
    </w:p>
    <w:p w:rsidR="004674CF" w:rsidRDefault="004674CF" w:rsidP="004674CF">
      <w:pPr>
        <w:spacing w:after="0" w:line="360" w:lineRule="auto"/>
        <w:ind w:firstLine="709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программы</w:t>
      </w:r>
      <w:r>
        <w:rPr>
          <w:rFonts w:ascii="Times New Roman" w:hAnsi="Times New Roman"/>
          <w:spacing w:val="-3"/>
          <w:sz w:val="24"/>
          <w:szCs w:val="24"/>
        </w:rPr>
        <w:t xml:space="preserve"> всех дисциплины (модулей) как базовой, так и вариативной частей учебного плана, включая дисциплины по выбору студента, приведены в Приложении 4.</w:t>
      </w:r>
    </w:p>
    <w:p w:rsidR="004674CF" w:rsidRDefault="004674CF" w:rsidP="004674CF">
      <w:pPr>
        <w:pStyle w:val="a5"/>
        <w:spacing w:line="360" w:lineRule="auto"/>
        <w:ind w:left="0" w:firstLine="709"/>
        <w:rPr>
          <w:b/>
        </w:rPr>
      </w:pPr>
      <w:r>
        <w:rPr>
          <w:b/>
        </w:rPr>
        <w:t>4.4. Рабочие программы практик.</w:t>
      </w:r>
    </w:p>
    <w:p w:rsidR="004674CF" w:rsidRDefault="004674CF" w:rsidP="004674CF">
      <w:pPr>
        <w:pStyle w:val="2"/>
        <w:tabs>
          <w:tab w:val="num" w:pos="142"/>
        </w:tabs>
        <w:spacing w:before="0" w:line="360" w:lineRule="auto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20" w:name="_Toc454884427"/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Рабочие программы всех практик, предусмотренных образовательной программой   по направлению подготовки  </w:t>
      </w:r>
      <w:r w:rsidR="00B947A8">
        <w:rPr>
          <w:rFonts w:ascii="Times New Roman" w:hAnsi="Times New Roman"/>
          <w:color w:val="auto"/>
          <w:sz w:val="24"/>
          <w:szCs w:val="24"/>
        </w:rPr>
        <w:t>31.08.02</w:t>
      </w:r>
      <w:r>
        <w:rPr>
          <w:rFonts w:ascii="Times New Roman" w:hAnsi="Times New Roman"/>
          <w:color w:val="auto"/>
          <w:sz w:val="24"/>
          <w:szCs w:val="24"/>
        </w:rPr>
        <w:t xml:space="preserve"> «</w:t>
      </w:r>
      <w:r w:rsidR="00B947A8">
        <w:rPr>
          <w:rFonts w:ascii="Times New Roman" w:hAnsi="Times New Roman"/>
          <w:color w:val="auto"/>
          <w:sz w:val="24"/>
          <w:szCs w:val="24"/>
        </w:rPr>
        <w:t>Анестезиология-реаниматология</w:t>
      </w:r>
      <w:r>
        <w:rPr>
          <w:rFonts w:ascii="Times New Roman" w:hAnsi="Times New Roman"/>
          <w:color w:val="auto"/>
          <w:sz w:val="24"/>
          <w:szCs w:val="24"/>
        </w:rPr>
        <w:t>»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приведены в Приложении 5.</w:t>
      </w:r>
      <w:bookmarkEnd w:id="20"/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</w:t>
      </w:r>
    </w:p>
    <w:p w:rsidR="004674CF" w:rsidRDefault="004674CF" w:rsidP="004674CF">
      <w:pPr>
        <w:pStyle w:val="2"/>
        <w:tabs>
          <w:tab w:val="num" w:pos="142"/>
        </w:tabs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1" w:name="_Toc454884428"/>
      <w:r>
        <w:rPr>
          <w:rFonts w:ascii="Times New Roman" w:hAnsi="Times New Roman"/>
          <w:color w:val="auto"/>
          <w:sz w:val="24"/>
          <w:szCs w:val="24"/>
        </w:rPr>
        <w:t xml:space="preserve">4.5. </w:t>
      </w:r>
      <w:bookmarkStart w:id="22" w:name="_Toc149693830"/>
      <w:bookmarkStart w:id="23" w:name="_Toc149688263"/>
      <w:bookmarkStart w:id="24" w:name="_Toc149688207"/>
      <w:bookmarkStart w:id="25" w:name="_Toc149688180"/>
      <w:bookmarkStart w:id="26" w:name="_Toc149688016"/>
      <w:bookmarkStart w:id="27" w:name="_Toc149687665"/>
      <w:r>
        <w:rPr>
          <w:rFonts w:ascii="Times New Roman" w:hAnsi="Times New Roman"/>
          <w:color w:val="auto"/>
          <w:sz w:val="24"/>
          <w:szCs w:val="24"/>
        </w:rPr>
        <w:t>Фонд оценочных сре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дств дл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я проведения промежуточной аттестации.</w:t>
      </w:r>
      <w:bookmarkEnd w:id="21"/>
      <w:bookmarkEnd w:id="22"/>
      <w:bookmarkEnd w:id="23"/>
      <w:bookmarkEnd w:id="24"/>
      <w:bookmarkEnd w:id="25"/>
      <w:bookmarkEnd w:id="26"/>
      <w:bookmarkEnd w:id="27"/>
    </w:p>
    <w:p w:rsidR="004674CF" w:rsidRDefault="004674CF" w:rsidP="004674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проведения промежуточной аттестации обучающихся по дисциплине (модулю) или включает в себя:</w:t>
      </w:r>
    </w:p>
    <w:p w:rsidR="004674CF" w:rsidRDefault="004674CF" w:rsidP="004674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компетенций с указанием этапов их формирования в процессе освоения образовательной программы;</w:t>
      </w:r>
    </w:p>
    <w:p w:rsidR="004674CF" w:rsidRDefault="004674CF" w:rsidP="004674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описание показателей и критериев оценивания компетенций на различных этапах их формирования, описание шкал оценивания;</w:t>
      </w:r>
    </w:p>
    <w:p w:rsidR="004674CF" w:rsidRDefault="004674CF" w:rsidP="004674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4674CF" w:rsidRDefault="004674CF" w:rsidP="004674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компетенций.</w:t>
      </w:r>
    </w:p>
    <w:p w:rsidR="004674CF" w:rsidRDefault="004674CF" w:rsidP="004674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каждого результата </w:t>
      </w:r>
      <w:proofErr w:type="gramStart"/>
      <w:r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sz w:val="24"/>
          <w:szCs w:val="24"/>
        </w:rPr>
        <w:t xml:space="preserve"> (модулю) или практике в рабочей программе определены показатели и критерии оценивания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компетенций на различных этапах их формирования, шкалы и процедуры оценивания.</w:t>
      </w:r>
    </w:p>
    <w:p w:rsidR="004674CF" w:rsidRDefault="004674CF" w:rsidP="004674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Оценочные средства для проведения текущего контроля успеваемости также приведены в рабочих программах дисциплин (модулей) и практик.</w:t>
      </w:r>
    </w:p>
    <w:p w:rsidR="004674CF" w:rsidRDefault="004674CF" w:rsidP="004674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проведения промежуточной аттестации представлены в Приложении 6.</w:t>
      </w:r>
    </w:p>
    <w:p w:rsidR="004674CF" w:rsidRDefault="004674CF" w:rsidP="004674C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8" w:name="_Toc149693834"/>
      <w:bookmarkStart w:id="29" w:name="_Toc149688267"/>
      <w:bookmarkStart w:id="30" w:name="_Toc149688211"/>
      <w:bookmarkStart w:id="31" w:name="_Toc149688181"/>
      <w:bookmarkStart w:id="32" w:name="_Toc149688018"/>
      <w:bookmarkStart w:id="33" w:name="_Toc149687667"/>
      <w:r>
        <w:rPr>
          <w:rFonts w:ascii="Times New Roman" w:hAnsi="Times New Roman"/>
          <w:b/>
          <w:sz w:val="24"/>
          <w:szCs w:val="24"/>
        </w:rPr>
        <w:t>4.6. Фонд оценочных сре</w:t>
      </w:r>
      <w:proofErr w:type="gramStart"/>
      <w:r>
        <w:rPr>
          <w:rFonts w:ascii="Times New Roman" w:hAnsi="Times New Roman"/>
          <w:b/>
          <w:sz w:val="24"/>
          <w:szCs w:val="24"/>
        </w:rPr>
        <w:t>дств дл</w:t>
      </w:r>
      <w:proofErr w:type="gramEnd"/>
      <w:r>
        <w:rPr>
          <w:rFonts w:ascii="Times New Roman" w:hAnsi="Times New Roman"/>
          <w:b/>
          <w:sz w:val="24"/>
          <w:szCs w:val="24"/>
        </w:rPr>
        <w:t>я проведения государственной итоговой аттестации.</w:t>
      </w:r>
      <w:bookmarkEnd w:id="28"/>
      <w:bookmarkEnd w:id="29"/>
      <w:bookmarkEnd w:id="30"/>
      <w:bookmarkEnd w:id="31"/>
      <w:bookmarkEnd w:id="32"/>
      <w:bookmarkEnd w:id="33"/>
    </w:p>
    <w:p w:rsidR="004674CF" w:rsidRDefault="004674CF" w:rsidP="004674C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Государственная итоговая аттестация по образовательной программе орд</w:t>
      </w:r>
      <w:r w:rsidR="00B947A8">
        <w:rPr>
          <w:rFonts w:ascii="Times New Roman" w:hAnsi="Times New Roman"/>
          <w:sz w:val="24"/>
          <w:szCs w:val="24"/>
        </w:rPr>
        <w:t>инатуры по направлению  31.08.02</w:t>
      </w:r>
      <w:r>
        <w:rPr>
          <w:rFonts w:ascii="Times New Roman" w:hAnsi="Times New Roman"/>
          <w:sz w:val="24"/>
          <w:szCs w:val="24"/>
        </w:rPr>
        <w:t xml:space="preserve"> «</w:t>
      </w:r>
      <w:r w:rsidR="00B947A8">
        <w:rPr>
          <w:rFonts w:ascii="Times New Roman" w:hAnsi="Times New Roman"/>
          <w:sz w:val="24"/>
          <w:szCs w:val="24"/>
        </w:rPr>
        <w:t>Анестезиология-реаниматология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проводится в форме государственного экзамена, в соответствии с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18.03.2016 №227 «Об утверждении Порядка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(</w:t>
      </w:r>
      <w:proofErr w:type="spellStart"/>
      <w:r>
        <w:rPr>
          <w:rFonts w:ascii="Times New Roman" w:hAnsi="Times New Roman"/>
          <w:sz w:val="24"/>
          <w:szCs w:val="24"/>
        </w:rPr>
        <w:t>адьюнктуре</w:t>
      </w:r>
      <w:proofErr w:type="spellEnd"/>
      <w:r>
        <w:rPr>
          <w:rFonts w:ascii="Times New Roman" w:hAnsi="Times New Roman"/>
          <w:sz w:val="24"/>
          <w:szCs w:val="24"/>
        </w:rPr>
        <w:t xml:space="preserve">), программа ординатуры, программа </w:t>
      </w:r>
      <w:proofErr w:type="spellStart"/>
      <w:r>
        <w:rPr>
          <w:rFonts w:ascii="Times New Roman" w:hAnsi="Times New Roman"/>
          <w:sz w:val="24"/>
          <w:szCs w:val="24"/>
        </w:rPr>
        <w:t>ассисентуры</w:t>
      </w:r>
      <w:proofErr w:type="spellEnd"/>
      <w:r>
        <w:rPr>
          <w:rFonts w:ascii="Times New Roman" w:hAnsi="Times New Roman"/>
          <w:sz w:val="24"/>
          <w:szCs w:val="24"/>
        </w:rPr>
        <w:t>-стажировки» и Положением  о государственной итоговой аттестации выпускников ФГБОУ ВО «БГУ».</w:t>
      </w:r>
      <w:proofErr w:type="gramEnd"/>
    </w:p>
    <w:p w:rsidR="004674CF" w:rsidRDefault="004674CF" w:rsidP="004674C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>
        <w:rPr>
          <w:rFonts w:ascii="Times New Roman" w:hAnsi="Times New Roman"/>
          <w:b/>
          <w:sz w:val="24"/>
          <w:szCs w:val="24"/>
        </w:rPr>
        <w:t>дств дл</w:t>
      </w:r>
      <w:proofErr w:type="gramEnd"/>
      <w:r>
        <w:rPr>
          <w:rFonts w:ascii="Times New Roman" w:hAnsi="Times New Roman"/>
          <w:b/>
          <w:sz w:val="24"/>
          <w:szCs w:val="24"/>
        </w:rPr>
        <w:t>я проведения государственной итоговой аттестации содержит:</w:t>
      </w:r>
    </w:p>
    <w:p w:rsidR="004674CF" w:rsidRDefault="004674CF" w:rsidP="004674CF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перечень компетенций, которыми должны овладеть обучающиеся в результате освоения образовательной программы;</w:t>
      </w:r>
    </w:p>
    <w:p w:rsidR="004674CF" w:rsidRDefault="004674CF" w:rsidP="004674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описание показателей и критериев оценивания компетенций, а также шкал оценивания;</w:t>
      </w:r>
    </w:p>
    <w:p w:rsidR="004674CF" w:rsidRDefault="004674CF" w:rsidP="004674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типовые контрольные задания или иные материалы, необходимые для оценки результатов освоения образовательной программы;</w:t>
      </w:r>
    </w:p>
    <w:p w:rsidR="004674CF" w:rsidRDefault="004674CF" w:rsidP="004674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методические материалы, определяющие процедуру оценивания результатов освоения образовательной программы. </w:t>
      </w:r>
    </w:p>
    <w:p w:rsidR="004674CF" w:rsidRDefault="004674CF" w:rsidP="004674CF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Фонд оценочных сре</w:t>
      </w:r>
      <w:proofErr w:type="gramStart"/>
      <w:r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я проведения государственной итоговой аттестации представлен в Приложении 7. </w:t>
      </w:r>
    </w:p>
    <w:p w:rsidR="004674CF" w:rsidRDefault="004674CF" w:rsidP="004674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74CF" w:rsidRDefault="004674CF" w:rsidP="004674CF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34" w:name="_Toc454884429"/>
      <w:r>
        <w:rPr>
          <w:rFonts w:ascii="Times New Roman" w:hAnsi="Times New Roman"/>
          <w:color w:val="000000"/>
          <w:sz w:val="24"/>
          <w:szCs w:val="24"/>
        </w:rPr>
        <w:lastRenderedPageBreak/>
        <w:t>5. РЕСУРСНОЕ ОБЕСПЕЧЕНИЕ ОП</w:t>
      </w:r>
      <w:bookmarkEnd w:id="34"/>
    </w:p>
    <w:p w:rsidR="004674CF" w:rsidRDefault="004674CF" w:rsidP="004674CF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35" w:name="_Toc454884430"/>
      <w:r>
        <w:rPr>
          <w:rFonts w:ascii="Times New Roman" w:hAnsi="Times New Roman"/>
          <w:color w:val="000000"/>
          <w:sz w:val="24"/>
          <w:szCs w:val="24"/>
        </w:rPr>
        <w:t>5.1. Кадровое обеспечение.</w:t>
      </w:r>
      <w:bookmarkEnd w:id="35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674CF" w:rsidRDefault="004674CF" w:rsidP="004674CF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Реализация ОП ординатуры обеспечивается руководящими и научн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педагогическими работниками университета, а также лицами, привлекаемыми к реализации программы ординатуры на условиях гражданско-правового характера. </w:t>
      </w:r>
    </w:p>
    <w:p w:rsidR="004674CF" w:rsidRDefault="004674CF" w:rsidP="004674CF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составляет  70%. </w:t>
      </w:r>
    </w:p>
    <w:p w:rsidR="004674CF" w:rsidRDefault="004674CF" w:rsidP="004674CF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5.1.3. </w:t>
      </w:r>
      <w:proofErr w:type="gramStart"/>
      <w:r>
        <w:rPr>
          <w:rFonts w:ascii="Times New Roman" w:hAnsi="Times New Roman"/>
          <w:sz w:val="24"/>
          <w:szCs w:val="24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составляет  70%. </w:t>
      </w:r>
      <w:proofErr w:type="gramEnd"/>
    </w:p>
    <w:p w:rsidR="004674CF" w:rsidRDefault="004674CF" w:rsidP="004674CF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5.1.4. </w:t>
      </w:r>
      <w:proofErr w:type="gramStart"/>
      <w:r>
        <w:rPr>
          <w:rFonts w:ascii="Times New Roman" w:hAnsi="Times New Roman"/>
          <w:sz w:val="24"/>
          <w:szCs w:val="24"/>
        </w:rPr>
        <w:t xml:space="preserve"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ординатуры (имеющих стаж работы в данной профессиональной области не менее 3 –х лет) в общем числе работников, реализующих программу ординатуры, составляет 10%. </w:t>
      </w:r>
      <w:proofErr w:type="gramEnd"/>
    </w:p>
    <w:p w:rsidR="004674CF" w:rsidRDefault="004674CF" w:rsidP="004674CF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данной ОП ординатуры обеспечивается научно-педагогическими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научно-педагогической деятельностью.</w:t>
      </w:r>
    </w:p>
    <w:p w:rsidR="004674CF" w:rsidRDefault="004674CF" w:rsidP="004674CF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6" w:name="_Toc454884431"/>
      <w:r>
        <w:rPr>
          <w:rFonts w:ascii="Times New Roman" w:hAnsi="Times New Roman"/>
          <w:color w:val="000000"/>
          <w:sz w:val="24"/>
          <w:szCs w:val="24"/>
        </w:rPr>
        <w:t>5.2. Учебно-методическое и информационное обеспечение программы ординатуры</w:t>
      </w:r>
      <w:bookmarkEnd w:id="36"/>
    </w:p>
    <w:p w:rsidR="004674CF" w:rsidRDefault="004674CF" w:rsidP="004674CF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образовательной программы  ординатуры обеспечивается доступом каждого ординатора к библиотечным фондам и базам данных, по содержанию соответствующих полному перечню дисциплин основной образовательной программы, наличием методических пособий и рекомендаций по всем дисциплинам и по всем видам занятий – практикумам, курсовому и дипломному проектированию, практикам, а также наглядными пособиями, аудио-, виде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и мультимедийными материалами. </w:t>
      </w:r>
    </w:p>
    <w:p w:rsidR="004674CF" w:rsidRDefault="004674CF" w:rsidP="004674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 библиотеки по тематическому составу отражает профиль Университета, указанный в  Тематико-типологическом плане комплектования (ТТПК) и  размещенный на сайте Научной библиотеки (</w:t>
      </w:r>
      <w:hyperlink r:id="rId6" w:history="1">
        <w:r>
          <w:rPr>
            <w:rStyle w:val="a3"/>
            <w:sz w:val="24"/>
            <w:szCs w:val="24"/>
          </w:rPr>
          <w:t>http://www.library.bsu.ru/menu-for-teachers/menu-subjects-</w:t>
        </w:r>
        <w:r>
          <w:rPr>
            <w:rStyle w:val="a3"/>
            <w:sz w:val="24"/>
            <w:szCs w:val="24"/>
          </w:rPr>
          <w:lastRenderedPageBreak/>
          <w:t>and-typological-plan-of-acquisition.html</w:t>
        </w:r>
      </w:hyperlink>
      <w:r>
        <w:rPr>
          <w:rFonts w:ascii="Times New Roman" w:hAnsi="Times New Roman"/>
          <w:sz w:val="24"/>
          <w:szCs w:val="24"/>
        </w:rPr>
        <w:t>). Данный профиль состоит из научной, научно-технической, учебной, учебно-методической, художественной, справочной  литературы.</w:t>
      </w:r>
    </w:p>
    <w:p w:rsidR="004674CF" w:rsidRDefault="004674CF" w:rsidP="004674CF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фонда Научной библиотеки  составляет 1 236 125   экземпляров, в том числе учебно-методической литературы – 159 885 экземпляров, учебной – 477 832 экземпляров, научной – 450 303 экземпляра. Библиотечный фонд Университета располагает достаточным количеством экземпляров рекомендуемой в качестве обязательной учебной и учебно-методической литературы по дисциплинам учебных планов – 519 952 экземпляра. Пополнение фонда  обязательной учебной и учебно-методической литературы в 2015 г. составило 14 582 экземпляра.  </w:t>
      </w:r>
    </w:p>
    <w:p w:rsidR="004674CF" w:rsidRDefault="004674CF" w:rsidP="004674CF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Электронные издания из общего количества фонда составляют 33 748 наименований. Подписка на периодические издания - 182 наименования, из них 79 наименований в электронной форме. </w:t>
      </w:r>
    </w:p>
    <w:p w:rsidR="004674CF" w:rsidRDefault="004674CF" w:rsidP="004674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Осуществляется подключение к следующим электронно-библиотечным системам (ЭБС): </w:t>
      </w:r>
    </w:p>
    <w:p w:rsidR="004674CF" w:rsidRDefault="004674CF" w:rsidP="004674CF">
      <w:pPr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Издательства «Лань»; </w:t>
      </w:r>
    </w:p>
    <w:p w:rsidR="004674CF" w:rsidRDefault="004674CF" w:rsidP="004674CF">
      <w:pPr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«</w:t>
      </w:r>
      <w:proofErr w:type="spellStart"/>
      <w:r>
        <w:rPr>
          <w:rFonts w:ascii="Times New Roman" w:hAnsi="Times New Roman"/>
          <w:sz w:val="24"/>
          <w:szCs w:val="24"/>
        </w:rPr>
        <w:t>Руконт</w:t>
      </w:r>
      <w:proofErr w:type="spellEnd"/>
      <w:r>
        <w:rPr>
          <w:rFonts w:ascii="Times New Roman" w:hAnsi="Times New Roman"/>
          <w:sz w:val="24"/>
          <w:szCs w:val="24"/>
        </w:rPr>
        <w:t xml:space="preserve">»;  </w:t>
      </w:r>
    </w:p>
    <w:p w:rsidR="004674CF" w:rsidRDefault="004674CF" w:rsidP="004674CF">
      <w:pPr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«Консультант студента»; </w:t>
      </w:r>
    </w:p>
    <w:p w:rsidR="004674CF" w:rsidRDefault="004674CF" w:rsidP="004674CF">
      <w:pPr>
        <w:numPr>
          <w:ilvl w:val="0"/>
          <w:numId w:val="6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«Консультант врача».</w:t>
      </w:r>
    </w:p>
    <w:p w:rsidR="004674CF" w:rsidRDefault="004674CF" w:rsidP="004674CF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2002 г. Университет осуществляет подписку на периодические издания с площадки Научной электронной библиотеке «e-LIBRARY»; к виртуальному читальному залу «Электронная библиотека диссертаций Российской государственной библиотеки». С 2013 года вуз подключен к информационно-образовательному порталу «</w:t>
      </w:r>
      <w:proofErr w:type="spellStart"/>
      <w:r>
        <w:rPr>
          <w:rFonts w:ascii="Times New Roman" w:hAnsi="Times New Roman"/>
          <w:sz w:val="24"/>
          <w:szCs w:val="24"/>
        </w:rPr>
        <w:t>Информио</w:t>
      </w:r>
      <w:proofErr w:type="spellEnd"/>
      <w:r>
        <w:rPr>
          <w:rFonts w:ascii="Times New Roman" w:hAnsi="Times New Roman"/>
          <w:sz w:val="24"/>
          <w:szCs w:val="24"/>
        </w:rPr>
        <w:t xml:space="preserve">». В 2015 году университет в рамках конкурса получил доступ к </w:t>
      </w:r>
      <w:proofErr w:type="spellStart"/>
      <w:r>
        <w:rPr>
          <w:rFonts w:ascii="Times New Roman" w:hAnsi="Times New Roman"/>
          <w:sz w:val="24"/>
          <w:szCs w:val="24"/>
        </w:rPr>
        <w:t>наукометрическим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БД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 w:rsidRPr="004674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4674C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Sci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en-US"/>
        </w:rPr>
        <w:t>nce</w:t>
      </w:r>
      <w:proofErr w:type="spellEnd"/>
      <w:r>
        <w:rPr>
          <w:rFonts w:ascii="Times New Roman" w:hAnsi="Times New Roman"/>
          <w:sz w:val="24"/>
          <w:szCs w:val="24"/>
        </w:rPr>
        <w:t xml:space="preserve">  и </w:t>
      </w:r>
      <w:r>
        <w:rPr>
          <w:rFonts w:ascii="Times New Roman" w:hAnsi="Times New Roman"/>
          <w:sz w:val="24"/>
          <w:szCs w:val="24"/>
          <w:lang w:val="en-US"/>
        </w:rPr>
        <w:t>Scopus</w:t>
      </w:r>
      <w:r>
        <w:rPr>
          <w:rFonts w:ascii="Times New Roman" w:hAnsi="Times New Roman"/>
          <w:sz w:val="24"/>
          <w:szCs w:val="24"/>
        </w:rPr>
        <w:t>.</w:t>
      </w:r>
    </w:p>
    <w:p w:rsidR="004674CF" w:rsidRDefault="004674CF" w:rsidP="004674CF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поддержки и сопровождения научно-исследовательской деятельности на платформе НЭБ «e-LIBRARY» осуществляется доступ к РИНЦ. Активно ведется работа в аналитической надстройке над РИНЦ -  SCIENCE INDEX – Автор. </w:t>
      </w:r>
    </w:p>
    <w:p w:rsidR="004674CF" w:rsidRDefault="004674CF" w:rsidP="004674CF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2012 г. Федеральной службой по интеллектуальной собственности выдано свидетельство о государственной регистрации базы данных № 2012620629 "Электронная библиотека Бурятского государственного университета" (Зарегистрировано в Реестре баз данных 27 июня 2012 г.). Использование электронных изданий осуществляется только на основании прямых договоров с правообладателями (авторами). В электронной библиотеке доступно 6 931 полный текст, пополнение за 2015 год составило 905 библиографических описаний с прикрепленными полными текстами. В электронной библиотеке доступно 6 931 полный текст.</w:t>
      </w:r>
    </w:p>
    <w:p w:rsidR="004674CF" w:rsidRDefault="004674CF" w:rsidP="004674CF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Web</w:t>
      </w:r>
      <w:proofErr w:type="spellEnd"/>
      <w:r>
        <w:rPr>
          <w:rFonts w:ascii="Times New Roman" w:hAnsi="Times New Roman"/>
          <w:sz w:val="24"/>
          <w:szCs w:val="24"/>
        </w:rPr>
        <w:t>-сайт библиотеки (http://www.library.bsu.ru) как информационный портал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обеспечивает полноту,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актуальность и доступность информации,  ориентированной на поддержку образовательной и исследовательской деятельности. </w:t>
      </w:r>
    </w:p>
    <w:p w:rsidR="004674CF" w:rsidRDefault="004674CF" w:rsidP="004674CF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 НБ БГУ составляет 35 баз данных, работает в реальном режиме времени и является основным справочным аппаратом библиотеки, отражающим весь фонд библиотеки. </w:t>
      </w:r>
    </w:p>
    <w:p w:rsidR="004674CF" w:rsidRDefault="004674CF" w:rsidP="004674C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Научной библиотеке Университета создана единая информационно-библиотечная среда как сфера воспитания и образования со специальными библиотечными и информационными средствами для содействия реализации образовательных программ различных уровней образования.</w:t>
      </w:r>
    </w:p>
    <w:p w:rsidR="004674CF" w:rsidRDefault="004674CF" w:rsidP="004674CF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37" w:name="_Toc454884432"/>
      <w:r>
        <w:rPr>
          <w:rFonts w:ascii="Times New Roman" w:hAnsi="Times New Roman"/>
          <w:color w:val="000000"/>
          <w:sz w:val="24"/>
          <w:szCs w:val="24"/>
        </w:rPr>
        <w:t>5.2. Материально-техническое обеспечение учебного процесса</w:t>
      </w:r>
      <w:bookmarkEnd w:id="37"/>
    </w:p>
    <w:p w:rsidR="004674CF" w:rsidRDefault="004674CF" w:rsidP="004674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</w:t>
      </w:r>
      <w:proofErr w:type="gramStart"/>
      <w:r>
        <w:rPr>
          <w:rFonts w:ascii="Times New Roman" w:hAnsi="Times New Roman"/>
          <w:sz w:val="24"/>
          <w:szCs w:val="24"/>
        </w:rPr>
        <w:t>Для реализации основной профессиональной образовательной программы ординатуры университет располагает специальными помещениями, представляющими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помещениями для самостоятельной работы и помещениями для хранения и профилактического обслуживания учебного оборудования.</w:t>
      </w:r>
      <w:proofErr w:type="gramEnd"/>
      <w:r>
        <w:rPr>
          <w:rFonts w:ascii="Times New Roman" w:hAnsi="Times New Roman"/>
          <w:sz w:val="24"/>
          <w:szCs w:val="24"/>
        </w:rPr>
        <w:t xml:space="preserve"> Материально-техническая база соответствует действующим противопожарным правилам и нормам. </w:t>
      </w:r>
    </w:p>
    <w:p w:rsidR="004674CF" w:rsidRDefault="004674CF" w:rsidP="004674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При прохождении учебной и производственной практики в лечебно-профилактических учреждениях реализация образовательной программы ординатуры обеспечивается совокупностью ресурсов материально-технической базы и учебно-методического обеспечения БГУ и организаций, участвующим в реализации программы в сетевой форме согласно договорам.</w:t>
      </w:r>
    </w:p>
    <w:p w:rsidR="004674CF" w:rsidRDefault="004674CF" w:rsidP="004674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5.2.3. Материально-техническое оснащение помещений: </w:t>
      </w:r>
    </w:p>
    <w:p w:rsidR="004674CF" w:rsidRDefault="004674CF" w:rsidP="004674CF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аудитории, оборудованные мультимедийными и иными средствами обучения, позволяющими использовать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симуляционные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обучающимся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осваивать умения и навыки, предусмотренные профессиональной деятельностью, индивидуально;</w:t>
      </w:r>
    </w:p>
    <w:p w:rsidR="004674CF" w:rsidRDefault="004674CF" w:rsidP="004674CF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аудитории, оборудованные фантомной 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симуляционной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техникой, имитирующей медицинские манипуляции и вмешательства, в количестве, позволяющем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обучающимся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осваивать умения и навыки, предусмотренные профессиональной деятельностью, индивидуально;</w:t>
      </w:r>
    </w:p>
    <w:p w:rsidR="004674CF" w:rsidRDefault="004674CF" w:rsidP="004674CF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анатомический зал и (или) помещения, предусмотренные для работы с биологическими моделями; помещения, предусмотренные для оказания медицинской помощи пациентам, в том числе связанные с медицинскими вмешательствами, оснащенные</w:t>
      </w:r>
    </w:p>
    <w:p w:rsidR="004674CF" w:rsidRDefault="004674CF" w:rsidP="004674CF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</w:rPr>
        <w:t xml:space="preserve">специализированным оборудованием и (или) медицинскими изделиями (тонометр, фонендоскоп, термометр, медицинские весы, ростомер, противошоковый набор, набор и укладка для экстренных профилактических и лечебных мероприятий, облучатель бактерицидный, аппарат для вибротерапии, велотренажер, динамометр, метроном, шведская стенка, </w:t>
      </w:r>
      <w:proofErr w:type="spellStart"/>
      <w:r>
        <w:rPr>
          <w:rFonts w:ascii="Times New Roman" w:hAnsi="Times New Roman"/>
        </w:rPr>
        <w:t>пульсотахометр</w:t>
      </w:r>
      <w:proofErr w:type="spellEnd"/>
      <w:r>
        <w:rPr>
          <w:rFonts w:ascii="Times New Roman" w:hAnsi="Times New Roman"/>
        </w:rPr>
        <w:t xml:space="preserve">, спирометр, угломер для определения подвижности суставов конечностей и пальцев, </w:t>
      </w:r>
      <w:proofErr w:type="spellStart"/>
      <w:r>
        <w:rPr>
          <w:rFonts w:ascii="Times New Roman" w:hAnsi="Times New Roman"/>
        </w:rPr>
        <w:t>вертебральный</w:t>
      </w:r>
      <w:proofErr w:type="spellEnd"/>
      <w:r>
        <w:rPr>
          <w:rFonts w:ascii="Times New Roman" w:hAnsi="Times New Roman"/>
        </w:rPr>
        <w:t xml:space="preserve"> тренажер-свинг-машина, секундомер, часы, гимнастические палки, обручи, гантели, гимнастические коврики, набор мячей, кушетка массажная с изменяющейся высотой</w:t>
      </w:r>
      <w:proofErr w:type="gramEnd"/>
      <w:r>
        <w:rPr>
          <w:rFonts w:ascii="Times New Roman" w:hAnsi="Times New Roman"/>
        </w:rPr>
        <w:t xml:space="preserve"> с набором валиков для укладки пациента) и расходным материалом в количестве, позволяющем обучающимся осваивать умения и навыки, предусмотренные профессиональной деятельностью индивидуально, а также иное оборудование, необходимое для реализации программы ординатуры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674CF" w:rsidRDefault="004674CF" w:rsidP="004674CF">
      <w:pPr>
        <w:pStyle w:val="a4"/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помещения для самостоятельной работы обучающихся (университетские компьютерные классы, читальные залы Научной библиотеки БГУ и др.) оснащены компьютерной техникой с выходом в «Интернет» и обеспечены доступом в электронную информационно-образовательную среду университета. </w:t>
      </w:r>
      <w:proofErr w:type="gramEnd"/>
    </w:p>
    <w:p w:rsidR="004674CF" w:rsidRDefault="004674CF" w:rsidP="004674CF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материально-технического обеспечения, необходимого для реализации программ ординатуры, включает в себя учебные практикумы, оснащенные необходимым оборудованием, в зависимости от степени сложности. В таблице представлена информация о учебно-лабораторном оборудовании. </w:t>
      </w:r>
    </w:p>
    <w:p w:rsidR="004674CF" w:rsidRDefault="004674CF" w:rsidP="004674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материально-технического обеспечения в рамках всего направления по</w:t>
      </w:r>
      <w:r w:rsidR="0011468A">
        <w:rPr>
          <w:rFonts w:ascii="Times New Roman" w:hAnsi="Times New Roman"/>
          <w:sz w:val="24"/>
          <w:szCs w:val="24"/>
        </w:rPr>
        <w:t>дготовки по направлению 31.08.02</w:t>
      </w:r>
      <w:r>
        <w:rPr>
          <w:rFonts w:ascii="Times New Roman" w:hAnsi="Times New Roman"/>
          <w:sz w:val="24"/>
          <w:szCs w:val="24"/>
        </w:rPr>
        <w:t xml:space="preserve"> «</w:t>
      </w:r>
      <w:r w:rsidR="0011468A">
        <w:rPr>
          <w:rFonts w:ascii="Times New Roman" w:hAnsi="Times New Roman"/>
          <w:sz w:val="24"/>
          <w:szCs w:val="24"/>
        </w:rPr>
        <w:t>Анестезиология-реаниматология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4674CF" w:rsidRDefault="004674CF" w:rsidP="004674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26"/>
        <w:gridCol w:w="4086"/>
        <w:gridCol w:w="2153"/>
      </w:tblGrid>
      <w:tr w:rsidR="004674CF" w:rsidTr="005A16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CF" w:rsidRDefault="0046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4674CF" w:rsidRDefault="0046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CF" w:rsidRDefault="0046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4674CF" w:rsidRDefault="0046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</w:t>
            </w:r>
          </w:p>
          <w:p w:rsidR="004674CF" w:rsidRDefault="0046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</w:t>
            </w:r>
          </w:p>
          <w:p w:rsidR="004674CF" w:rsidRDefault="0046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учебным планом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CF" w:rsidRDefault="0046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</w:rPr>
              <w:t>специализированных</w:t>
            </w:r>
            <w:proofErr w:type="gramEnd"/>
          </w:p>
          <w:p w:rsidR="004674CF" w:rsidRDefault="0046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аудиторий, кабинетов, лабораторий и пр.</w:t>
            </w:r>
          </w:p>
          <w:p w:rsidR="004674CF" w:rsidRDefault="0046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перечнем основного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CF" w:rsidRDefault="0046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владения,</w:t>
            </w:r>
          </w:p>
          <w:p w:rsidR="004674CF" w:rsidRDefault="0046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пользования (собственность,</w:t>
            </w:r>
            <w:proofErr w:type="gramEnd"/>
          </w:p>
          <w:p w:rsidR="004674CF" w:rsidRDefault="0046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оперативное управление, аренда и т.п.)</w:t>
            </w:r>
          </w:p>
        </w:tc>
      </w:tr>
      <w:tr w:rsidR="004674CF" w:rsidTr="005A1607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CF" w:rsidRDefault="0046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>1.</w:t>
            </w:r>
          </w:p>
          <w:p w:rsidR="004674CF" w:rsidRDefault="004674C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B947A8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Анестезиология-реаниматология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CF" w:rsidRDefault="004674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ГАУЗ «Детская республиканская клиническая больница»</w:t>
            </w:r>
          </w:p>
          <w:p w:rsidR="004674CF" w:rsidRDefault="004674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74CF" w:rsidRDefault="004674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74CF" w:rsidRDefault="004674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74CF" w:rsidRDefault="004674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74CF" w:rsidRDefault="004674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74CF" w:rsidRDefault="004674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РКБ </w:t>
            </w:r>
            <w:proofErr w:type="spellStart"/>
            <w:r>
              <w:rPr>
                <w:rFonts w:ascii="Times New Roman" w:hAnsi="Times New Roman"/>
              </w:rPr>
              <w:t>им.Н.А</w:t>
            </w:r>
            <w:proofErr w:type="spellEnd"/>
            <w:r>
              <w:rPr>
                <w:rFonts w:ascii="Times New Roman" w:hAnsi="Times New Roman"/>
              </w:rPr>
              <w:t>. Семашко</w:t>
            </w:r>
          </w:p>
          <w:p w:rsidR="004674CF" w:rsidRDefault="004674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74CF" w:rsidRDefault="004674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74CF" w:rsidRDefault="004674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НУЗ «Отделенческая больница на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лан</w:t>
            </w:r>
            <w:proofErr w:type="spellEnd"/>
            <w:r>
              <w:rPr>
                <w:rFonts w:ascii="Times New Roman" w:hAnsi="Times New Roman"/>
              </w:rPr>
              <w:t>-Удэ»</w:t>
            </w:r>
          </w:p>
          <w:p w:rsidR="004674CF" w:rsidRDefault="004674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74CF" w:rsidRDefault="004674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74CF" w:rsidRDefault="004674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«Больница скорой медицинской помощи </w:t>
            </w:r>
            <w:proofErr w:type="spellStart"/>
            <w:r>
              <w:rPr>
                <w:rFonts w:ascii="Times New Roman" w:hAnsi="Times New Roman"/>
              </w:rPr>
              <w:t>им.В.В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Ангапова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CF" w:rsidRDefault="004674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об организации практической подготовки №11-101 28.09.2011-28.09.2016</w:t>
            </w:r>
          </w:p>
          <w:p w:rsidR="004674CF" w:rsidRDefault="004674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74CF" w:rsidRDefault="004674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74CF" w:rsidRDefault="004674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№11-99 21.09.11-21.09.2016</w:t>
            </w:r>
          </w:p>
          <w:p w:rsidR="004674CF" w:rsidRDefault="004674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74CF" w:rsidRDefault="004674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№14-27</w:t>
            </w:r>
          </w:p>
          <w:p w:rsidR="004674CF" w:rsidRDefault="004674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15.05.14 – 15.05.17</w:t>
            </w:r>
          </w:p>
          <w:p w:rsidR="004674CF" w:rsidRDefault="004674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4674CF" w:rsidRDefault="004674C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№14-68 26.11.14 – 26.11.16</w:t>
            </w:r>
          </w:p>
        </w:tc>
      </w:tr>
      <w:tr w:rsidR="004674CF" w:rsidTr="005A1607">
        <w:trPr>
          <w:cantSplit/>
          <w:trHeight w:val="81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Общественное здоровье и организация здравоохранения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Аудитория, учебные комнаты. Медицинский институт (аудитория 6305)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4674CF" w:rsidTr="004674CF">
        <w:trPr>
          <w:cantSplit/>
          <w:trHeight w:val="8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CF" w:rsidRDefault="004674CF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CF" w:rsidRDefault="004674CF">
            <w:pPr>
              <w:suppressAutoHyphens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Мультимедийное обеспечение. Наглядные пособия.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CF" w:rsidRDefault="004674CF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74CF" w:rsidTr="005A1607">
        <w:trPr>
          <w:cantSplit/>
          <w:trHeight w:val="8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Педагогика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CF" w:rsidRDefault="004674C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Лекционные залы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корпусе №6 медицинского института ФГБОУ ВПО «БГУ»: аудитория № 6325 - 126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., №6125 - 84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.: наборы мебели, кушетка, средства для демонстрации наглядно-иллюстративного материала: проектор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Оверхед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», мультимедийная приставка </w:t>
            </w:r>
          </w:p>
          <w:p w:rsidR="004674CF" w:rsidRDefault="004674C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CF" w:rsidRDefault="004674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74CF" w:rsidRDefault="0046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4674CF" w:rsidTr="005A1607">
        <w:trPr>
          <w:cantSplit/>
          <w:trHeight w:val="8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CF" w:rsidRDefault="0046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74CF" w:rsidRDefault="0046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4674CF" w:rsidRDefault="0046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CF" w:rsidRDefault="004674CF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Медицина чрезвычайных ситуаций</w:t>
            </w:r>
          </w:p>
          <w:p w:rsidR="004674CF" w:rsidRDefault="004674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CF" w:rsidRDefault="004674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Аудитория ГАУЗ ДРКБ </w:t>
            </w:r>
            <w:r>
              <w:rPr>
                <w:rFonts w:ascii="Times New Roman" w:hAnsi="Times New Roman"/>
              </w:rPr>
              <w:t>(аудитория № 306-В)</w:t>
            </w:r>
          </w:p>
          <w:p w:rsidR="004674CF" w:rsidRDefault="004674C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4674CF" w:rsidRDefault="004674C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Телевизор LG </w:t>
            </w:r>
            <w:proofErr w:type="spellStart"/>
            <w:r>
              <w:rPr>
                <w:rFonts w:ascii="Times New Roman" w:hAnsi="Times New Roman"/>
                <w:bCs/>
              </w:rPr>
              <w:t>Smart</w:t>
            </w:r>
            <w:proofErr w:type="spellEnd"/>
            <w:r>
              <w:rPr>
                <w:rFonts w:ascii="Times New Roman" w:hAnsi="Times New Roman"/>
                <w:bCs/>
              </w:rPr>
              <w:t>,  2 компьютера (ноутбука) «</w:t>
            </w:r>
            <w:proofErr w:type="spellStart"/>
            <w:r>
              <w:rPr>
                <w:rFonts w:ascii="Times New Roman" w:hAnsi="Times New Roman"/>
                <w:bCs/>
              </w:rPr>
              <w:t>Samsung</w:t>
            </w:r>
            <w:proofErr w:type="spellEnd"/>
            <w:r>
              <w:rPr>
                <w:rFonts w:ascii="Times New Roman" w:hAnsi="Times New Roman"/>
                <w:bCs/>
              </w:rPr>
              <w:t>”, “</w:t>
            </w:r>
            <w:proofErr w:type="spellStart"/>
            <w:r>
              <w:rPr>
                <w:rFonts w:ascii="Times New Roman" w:hAnsi="Times New Roman"/>
                <w:bCs/>
              </w:rPr>
              <w:t>Lenovo</w:t>
            </w:r>
            <w:proofErr w:type="spellEnd"/>
            <w:r>
              <w:rPr>
                <w:rFonts w:ascii="Times New Roman" w:hAnsi="Times New Roman"/>
                <w:bCs/>
              </w:rPr>
              <w:t xml:space="preserve">” мультимедийные презентации для лекций и практических занятий, компьютер </w:t>
            </w:r>
            <w:proofErr w:type="spellStart"/>
            <w:r>
              <w:rPr>
                <w:rFonts w:ascii="Times New Roman" w:hAnsi="Times New Roman"/>
                <w:bCs/>
              </w:rPr>
              <w:t>Pentium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166, учебные программы на CD и DVD, учебные видеофильмы, экран, учебная доска, маркёры.</w:t>
            </w:r>
          </w:p>
          <w:p w:rsidR="004674CF" w:rsidRDefault="004674C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CF" w:rsidRDefault="0046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об организации практической подготовки</w:t>
            </w:r>
          </w:p>
          <w:p w:rsidR="004674CF" w:rsidRDefault="0046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74CF" w:rsidRDefault="0046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4674CF" w:rsidTr="005A1607">
        <w:trPr>
          <w:cantSplit/>
          <w:trHeight w:val="41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CF" w:rsidRDefault="0046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4674CF" w:rsidRDefault="0046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B947A8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kern w:val="36"/>
                <w:szCs w:val="48"/>
              </w:rPr>
            </w:pPr>
            <w:r>
              <w:rPr>
                <w:rFonts w:ascii="Times New Roman" w:hAnsi="Times New Roman"/>
                <w:kern w:val="36"/>
                <w:szCs w:val="48"/>
              </w:rPr>
              <w:t>Общая патология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Аудитория, учебные комнаты. Медицинский институт (аудитория 6305)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4674CF" w:rsidTr="004674CF">
        <w:trPr>
          <w:cantSplit/>
          <w:trHeight w:val="7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CF" w:rsidRDefault="004674CF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CF" w:rsidRDefault="004674CF">
            <w:pPr>
              <w:suppressAutoHyphens w:val="0"/>
              <w:spacing w:after="0" w:line="240" w:lineRule="auto"/>
              <w:rPr>
                <w:rFonts w:ascii="Times New Roman" w:hAnsi="Times New Roman"/>
                <w:kern w:val="36"/>
                <w:szCs w:val="4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Мультимедийное обеспечение. Наглядные пособия.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CF" w:rsidRDefault="004674CF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74CF" w:rsidTr="004674CF">
        <w:trPr>
          <w:cantSplit/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CF" w:rsidRDefault="004674CF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4CF" w:rsidRDefault="004674CF">
            <w:pPr>
              <w:suppressAutoHyphens w:val="0"/>
              <w:spacing w:after="0" w:line="240" w:lineRule="auto"/>
              <w:rPr>
                <w:rFonts w:ascii="Times New Roman" w:hAnsi="Times New Roman"/>
                <w:kern w:val="36"/>
                <w:szCs w:val="4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Наглядные пособия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4CF" w:rsidRDefault="00467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</w:tc>
      </w:tr>
      <w:tr w:rsidR="00B947A8" w:rsidTr="000E35CC">
        <w:trPr>
          <w:cantSplit/>
          <w:trHeight w:val="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A8" w:rsidRDefault="00B947A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8" w:rsidRPr="00DC4405" w:rsidRDefault="00B947A8" w:rsidP="00073FF0">
            <w:pPr>
              <w:rPr>
                <w:rFonts w:ascii="Times New Roman" w:hAnsi="Times New Roman"/>
                <w:i/>
              </w:rPr>
            </w:pPr>
            <w:r w:rsidRPr="00DC4405">
              <w:rPr>
                <w:rFonts w:ascii="Times New Roman" w:hAnsi="Times New Roman"/>
                <w:bCs/>
              </w:rPr>
              <w:t>Клиническая фармакология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8" w:rsidRPr="00DC4405" w:rsidRDefault="00B947A8" w:rsidP="00073FF0">
            <w:pPr>
              <w:jc w:val="both"/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Аудитория, учебные комнаты. ГАУЗ ДРКБ. Мультимедийное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8" w:rsidRPr="00DC4405" w:rsidRDefault="00B947A8" w:rsidP="00073FF0">
            <w:pPr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Договор об организации практической подготовки</w:t>
            </w:r>
          </w:p>
        </w:tc>
      </w:tr>
      <w:tr w:rsidR="00B947A8" w:rsidTr="005A1607">
        <w:trPr>
          <w:cantSplit/>
          <w:trHeight w:val="12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A8" w:rsidRDefault="00B94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A8" w:rsidRDefault="00B947A8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Трансфузиология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8" w:rsidRDefault="00B94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ГАУЗ «Детская республиканская клиническая больница»</w:t>
            </w:r>
          </w:p>
          <w:p w:rsidR="00B947A8" w:rsidRDefault="00B94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47A8" w:rsidRDefault="00B94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47A8" w:rsidRDefault="00B94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47A8" w:rsidRDefault="00B94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47A8" w:rsidRDefault="00B94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47A8" w:rsidRDefault="00B94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РКБ </w:t>
            </w:r>
            <w:proofErr w:type="spellStart"/>
            <w:r>
              <w:rPr>
                <w:rFonts w:ascii="Times New Roman" w:hAnsi="Times New Roman"/>
              </w:rPr>
              <w:t>им.Н.А</w:t>
            </w:r>
            <w:proofErr w:type="spellEnd"/>
            <w:r>
              <w:rPr>
                <w:rFonts w:ascii="Times New Roman" w:hAnsi="Times New Roman"/>
              </w:rPr>
              <w:t>. Семашко</w:t>
            </w:r>
          </w:p>
          <w:p w:rsidR="00B947A8" w:rsidRDefault="00B94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47A8" w:rsidRDefault="00B94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47A8" w:rsidRDefault="00B94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НУЗ «Отделенческая больница на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лан</w:t>
            </w:r>
            <w:proofErr w:type="spellEnd"/>
            <w:r>
              <w:rPr>
                <w:rFonts w:ascii="Times New Roman" w:hAnsi="Times New Roman"/>
              </w:rPr>
              <w:t>-Удэ»</w:t>
            </w:r>
          </w:p>
          <w:p w:rsidR="00B947A8" w:rsidRDefault="00B94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47A8" w:rsidRDefault="00B94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47A8" w:rsidRDefault="00B94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«Больница скорой медицинской помощи </w:t>
            </w:r>
            <w:proofErr w:type="spellStart"/>
            <w:r>
              <w:rPr>
                <w:rFonts w:ascii="Times New Roman" w:hAnsi="Times New Roman"/>
              </w:rPr>
              <w:t>им.В.В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Ангапова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5A1607" w:rsidRDefault="005A16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A1607" w:rsidRPr="005A1607" w:rsidRDefault="005A1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607">
              <w:rPr>
                <w:rFonts w:ascii="Times New Roman" w:hAnsi="Times New Roman"/>
                <w:color w:val="222222"/>
                <w:sz w:val="24"/>
                <w:szCs w:val="24"/>
              </w:rPr>
              <w:t>ГБУЗ "Бурятская республиканская станция переливания крови МЗ РБ"</w:t>
            </w:r>
            <w:r w:rsidRPr="005A1607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A8" w:rsidRDefault="00B94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об организации практической подготовки №11-101 28.09.2011-28.09.2016</w:t>
            </w:r>
          </w:p>
          <w:p w:rsidR="00B947A8" w:rsidRDefault="00B94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47A8" w:rsidRDefault="00B94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47A8" w:rsidRDefault="00B94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№11-99 21.09.11-21.09.2016</w:t>
            </w:r>
          </w:p>
          <w:p w:rsidR="00B947A8" w:rsidRDefault="00B94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47A8" w:rsidRDefault="00B94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№14-27</w:t>
            </w:r>
          </w:p>
          <w:p w:rsidR="00B947A8" w:rsidRDefault="00B94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15.05.14 – 15.05.17</w:t>
            </w:r>
          </w:p>
          <w:p w:rsidR="00B947A8" w:rsidRDefault="00B94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B947A8" w:rsidRDefault="00B94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№14-68 26.11.14 – 26.11.16</w:t>
            </w:r>
          </w:p>
          <w:p w:rsidR="00B947A8" w:rsidRDefault="00B94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5A1607" w:rsidRDefault="005A160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№14-78 27.11.14 – 27.11.16</w:t>
            </w:r>
          </w:p>
          <w:p w:rsidR="00B947A8" w:rsidRDefault="00B94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B947A8" w:rsidRDefault="00B94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B947A8" w:rsidRDefault="00B94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B947A8" w:rsidRDefault="00B94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B947A8" w:rsidRDefault="00B94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47A8" w:rsidTr="004674CF">
        <w:trPr>
          <w:cantSplit/>
          <w:trHeight w:val="8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A8" w:rsidRDefault="00B947A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A8" w:rsidRDefault="00B947A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A8" w:rsidRDefault="00B947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Мультимедийное обеспечение. Наглядные пособия.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A8" w:rsidRDefault="00B947A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47A8" w:rsidTr="005A1607">
        <w:trPr>
          <w:cantSplit/>
          <w:trHeight w:val="183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A8" w:rsidRDefault="00B94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A8" w:rsidRDefault="00B947A8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Реанимация и интенсивная терапия в неонатологии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8" w:rsidRDefault="00B94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ГАУЗ «Детская республиканская клиническая больница»</w:t>
            </w:r>
          </w:p>
          <w:p w:rsidR="00B947A8" w:rsidRDefault="00B94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47A8" w:rsidRDefault="00B94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47A8" w:rsidRDefault="00B94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47A8" w:rsidRDefault="00B94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47A8" w:rsidRDefault="00B94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947A8" w:rsidRDefault="00B94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7A8" w:rsidRDefault="00B94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об организации практической подготовки №11-101 28.09.2011-28.09.2016</w:t>
            </w:r>
          </w:p>
          <w:p w:rsidR="00B947A8" w:rsidRDefault="00B947A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947A8" w:rsidTr="004674CF">
        <w:trPr>
          <w:cantSplit/>
          <w:trHeight w:val="1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A8" w:rsidRDefault="00B947A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A8" w:rsidRDefault="00B947A8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A8" w:rsidRDefault="00B947A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Телевизор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LGSmart</w:t>
            </w:r>
            <w:proofErr w:type="spellEnd"/>
            <w:r>
              <w:rPr>
                <w:rFonts w:ascii="Times New Roman" w:hAnsi="Times New Roman"/>
                <w:bCs/>
              </w:rPr>
              <w:t>,2 компьютера (ноутбука) «</w:t>
            </w:r>
            <w:r>
              <w:rPr>
                <w:rFonts w:ascii="Times New Roman" w:hAnsi="Times New Roman"/>
                <w:bCs/>
                <w:lang w:val="en-US"/>
              </w:rPr>
              <w:t>Samsung</w:t>
            </w:r>
            <w:r>
              <w:rPr>
                <w:rFonts w:ascii="Times New Roman" w:hAnsi="Times New Roman"/>
                <w:bCs/>
              </w:rPr>
              <w:t>”, “</w:t>
            </w:r>
            <w:r>
              <w:rPr>
                <w:rFonts w:ascii="Times New Roman" w:hAnsi="Times New Roman"/>
                <w:bCs/>
                <w:lang w:val="en-US"/>
              </w:rPr>
              <w:t>Lenovo</w:t>
            </w:r>
            <w:r>
              <w:rPr>
                <w:rFonts w:ascii="Times New Roman" w:hAnsi="Times New Roman"/>
                <w:bCs/>
              </w:rPr>
              <w:t>” мультимедийные презентации для лекций и практических занятий, компьютер</w:t>
            </w:r>
            <w:proofErr w:type="gramStart"/>
            <w:r>
              <w:rPr>
                <w:rFonts w:ascii="Times New Roman" w:hAnsi="Times New Roman"/>
                <w:bCs/>
                <w:lang w:val="en-US"/>
              </w:rPr>
              <w:t>Pentium</w:t>
            </w:r>
            <w:proofErr w:type="gramEnd"/>
            <w:r>
              <w:rPr>
                <w:rFonts w:ascii="Times New Roman" w:hAnsi="Times New Roman"/>
                <w:bCs/>
              </w:rPr>
              <w:t xml:space="preserve"> 166, учебные программы на </w:t>
            </w:r>
            <w:r>
              <w:rPr>
                <w:rFonts w:ascii="Times New Roman" w:hAnsi="Times New Roman"/>
                <w:bCs/>
                <w:lang w:val="en-US"/>
              </w:rPr>
              <w:t>CD</w:t>
            </w:r>
            <w:r>
              <w:rPr>
                <w:rFonts w:ascii="Times New Roman" w:hAnsi="Times New Roman"/>
                <w:bCs/>
              </w:rPr>
              <w:t xml:space="preserve"> и </w:t>
            </w:r>
            <w:r>
              <w:rPr>
                <w:rFonts w:ascii="Times New Roman" w:hAnsi="Times New Roman"/>
                <w:bCs/>
                <w:lang w:val="en-US"/>
              </w:rPr>
              <w:t>DVD</w:t>
            </w:r>
            <w:r>
              <w:rPr>
                <w:rFonts w:ascii="Times New Roman" w:hAnsi="Times New Roman"/>
                <w:bCs/>
              </w:rPr>
              <w:t>, учебные видеофильмы, экран, учебная доска, маркёры.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A8" w:rsidRDefault="00B94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  <w:p w:rsidR="00B947A8" w:rsidRDefault="00B94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47A8" w:rsidRDefault="00B947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674CF" w:rsidRDefault="004674CF" w:rsidP="004674CF">
      <w:pPr>
        <w:widowControl w:val="0"/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674CF" w:rsidRDefault="004674CF" w:rsidP="004674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Информационный сайт университета </w:t>
      </w:r>
      <w:hyperlink r:id="rId7" w:history="1">
        <w:r>
          <w:rPr>
            <w:rStyle w:val="a3"/>
          </w:rPr>
          <w:t>http://www.bsu.ru/</w:t>
        </w:r>
      </w:hyperlink>
      <w:r>
        <w:rPr>
          <w:rFonts w:ascii="Times New Roman" w:hAnsi="Times New Roman"/>
          <w:sz w:val="24"/>
          <w:szCs w:val="24"/>
        </w:rPr>
        <w:t xml:space="preserve">, является основным электронным информационным ресурсом, обеспечивающим представление данных об институте в Интернет, а также средством обмена информацией между кафедрами, подразделениями и дирекцией института. Кроме того, сайты являются важным источником информационных ресурсов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институте. Вся компьютерная техника института объединена в университетскую локальную сеть, с высокоскоростным </w:t>
      </w:r>
      <w:r>
        <w:rPr>
          <w:rFonts w:ascii="Times New Roman" w:hAnsi="Times New Roman"/>
          <w:sz w:val="24"/>
          <w:szCs w:val="24"/>
        </w:rPr>
        <w:lastRenderedPageBreak/>
        <w:t xml:space="preserve">выходом в </w:t>
      </w:r>
      <w:proofErr w:type="spellStart"/>
      <w:r>
        <w:rPr>
          <w:rFonts w:ascii="Times New Roman" w:hAnsi="Times New Roman"/>
          <w:sz w:val="24"/>
          <w:szCs w:val="24"/>
        </w:rPr>
        <w:t>Internet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674CF" w:rsidRDefault="004674CF" w:rsidP="004674CF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38" w:name="_Toc454884433"/>
      <w:r>
        <w:rPr>
          <w:rFonts w:ascii="Times New Roman" w:hAnsi="Times New Roman"/>
          <w:color w:val="000000"/>
          <w:sz w:val="24"/>
          <w:szCs w:val="24"/>
        </w:rPr>
        <w:t>5.4. Требования к финансовым условиям реализации программы ординатуры</w:t>
      </w:r>
      <w:bookmarkEnd w:id="38"/>
    </w:p>
    <w:p w:rsidR="004674CF" w:rsidRDefault="004674CF" w:rsidP="004674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образовательной программы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>
        <w:rPr>
          <w:rFonts w:ascii="Times New Roman" w:hAnsi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02 августа 2013 г. №638 (зарегистрирован Министерством юстиции Российской Федерации 16 сентября 2013 г., регистрационный номер №29967).</w:t>
      </w:r>
    </w:p>
    <w:p w:rsidR="004674CF" w:rsidRDefault="004674CF" w:rsidP="004674CF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39" w:name="_Toc454884434"/>
      <w:r>
        <w:rPr>
          <w:rFonts w:ascii="Times New Roman" w:hAnsi="Times New Roman"/>
          <w:color w:val="000000"/>
          <w:sz w:val="24"/>
          <w:szCs w:val="24"/>
        </w:rPr>
        <w:t>6. ОЦЕНКА КАЧЕСТВА ОСВОЕНИЯ ПРОГРАММЫ</w:t>
      </w:r>
      <w:bookmarkEnd w:id="39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674CF" w:rsidRDefault="004674CF" w:rsidP="004674CF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ОРДИНАТУРЫ по</w:t>
      </w:r>
      <w:r w:rsidR="005A1607">
        <w:rPr>
          <w:rFonts w:ascii="Times New Roman" w:hAnsi="Times New Roman"/>
          <w:b/>
          <w:caps/>
          <w:sz w:val="24"/>
          <w:szCs w:val="24"/>
        </w:rPr>
        <w:t xml:space="preserve"> направлению подготовки 31.08.02</w:t>
      </w:r>
      <w:r>
        <w:rPr>
          <w:rFonts w:ascii="Times New Roman" w:hAnsi="Times New Roman"/>
          <w:b/>
          <w:caps/>
          <w:sz w:val="24"/>
          <w:szCs w:val="24"/>
        </w:rPr>
        <w:t xml:space="preserve"> «</w:t>
      </w:r>
      <w:r w:rsidR="005A1607">
        <w:rPr>
          <w:rFonts w:ascii="Times New Roman" w:hAnsi="Times New Roman"/>
          <w:b/>
          <w:caps/>
          <w:sz w:val="24"/>
          <w:szCs w:val="24"/>
        </w:rPr>
        <w:t>Анестезиология-реаниматология</w:t>
      </w:r>
      <w:r>
        <w:rPr>
          <w:rFonts w:ascii="Times New Roman" w:hAnsi="Times New Roman"/>
          <w:b/>
          <w:caps/>
          <w:sz w:val="24"/>
          <w:szCs w:val="24"/>
        </w:rPr>
        <w:t>»</w:t>
      </w:r>
    </w:p>
    <w:p w:rsidR="004674CF" w:rsidRDefault="004674CF" w:rsidP="004674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Ответственность за обеспечение качества подготовки обучающихся при реализации программ ординатуры, получения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требуемых результатов освоения программы несет БГУ. Университет гарантирует качество подготовки выпускника по направлению 3</w:t>
      </w:r>
      <w:r w:rsidR="005A1607">
        <w:rPr>
          <w:rFonts w:ascii="Times New Roman" w:hAnsi="Times New Roman"/>
          <w:sz w:val="24"/>
          <w:szCs w:val="24"/>
        </w:rPr>
        <w:t>1.08.02</w:t>
      </w:r>
      <w:r>
        <w:rPr>
          <w:rFonts w:ascii="Times New Roman" w:hAnsi="Times New Roman"/>
          <w:sz w:val="24"/>
          <w:szCs w:val="24"/>
        </w:rPr>
        <w:t xml:space="preserve"> «</w:t>
      </w:r>
      <w:r w:rsidR="005A1607">
        <w:rPr>
          <w:rFonts w:ascii="Times New Roman" w:hAnsi="Times New Roman"/>
          <w:sz w:val="24"/>
          <w:szCs w:val="24"/>
        </w:rPr>
        <w:t>Анестезиология-ре</w:t>
      </w:r>
      <w:r w:rsidR="007A4A82">
        <w:rPr>
          <w:rFonts w:ascii="Times New Roman" w:hAnsi="Times New Roman"/>
          <w:sz w:val="24"/>
          <w:szCs w:val="24"/>
        </w:rPr>
        <w:t>а</w:t>
      </w:r>
      <w:r w:rsidR="005A1607">
        <w:rPr>
          <w:rFonts w:ascii="Times New Roman" w:hAnsi="Times New Roman"/>
          <w:sz w:val="24"/>
          <w:szCs w:val="24"/>
        </w:rPr>
        <w:t>ниматология</w:t>
      </w:r>
      <w:r>
        <w:rPr>
          <w:rFonts w:ascii="Times New Roman" w:hAnsi="Times New Roman"/>
          <w:sz w:val="24"/>
          <w:szCs w:val="24"/>
        </w:rPr>
        <w:t>», в том числе путем:</w:t>
      </w:r>
    </w:p>
    <w:p w:rsidR="004674CF" w:rsidRDefault="004674CF" w:rsidP="004674CF">
      <w:pPr>
        <w:pStyle w:val="a4"/>
        <w:widowControl w:val="0"/>
        <w:numPr>
          <w:ilvl w:val="0"/>
          <w:numId w:val="7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рецензирования образовательных программ; </w:t>
      </w:r>
    </w:p>
    <w:p w:rsidR="004674CF" w:rsidRDefault="004674CF" w:rsidP="004674CF">
      <w:pPr>
        <w:pStyle w:val="a4"/>
        <w:widowControl w:val="0"/>
        <w:numPr>
          <w:ilvl w:val="0"/>
          <w:numId w:val="7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разработки объективных процедур оценки уровня знаний и умений обучающихся, компетенций выпускников;</w:t>
      </w:r>
    </w:p>
    <w:p w:rsidR="004674CF" w:rsidRDefault="004674CF" w:rsidP="004674CF">
      <w:pPr>
        <w:pStyle w:val="a4"/>
        <w:widowControl w:val="0"/>
        <w:numPr>
          <w:ilvl w:val="0"/>
          <w:numId w:val="7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обеспечения компетентности преподавательского состава;</w:t>
      </w:r>
    </w:p>
    <w:p w:rsidR="004674CF" w:rsidRDefault="004674CF" w:rsidP="004674CF">
      <w:pPr>
        <w:pStyle w:val="a4"/>
        <w:widowControl w:val="0"/>
        <w:numPr>
          <w:ilvl w:val="0"/>
          <w:numId w:val="7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регулярного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 привлечением представителей работодателей;</w:t>
      </w:r>
    </w:p>
    <w:p w:rsidR="004674CF" w:rsidRDefault="004674CF" w:rsidP="004674CF">
      <w:pPr>
        <w:pStyle w:val="a4"/>
        <w:widowControl w:val="0"/>
        <w:numPr>
          <w:ilvl w:val="0"/>
          <w:numId w:val="7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информирования общественности о результатах своей деятельности, планах, инновациях. </w:t>
      </w:r>
    </w:p>
    <w:p w:rsidR="004674CF" w:rsidRDefault="004674CF" w:rsidP="004674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Уровень качества программы ординатуры и ее соответствие требованиям ФГОС устанавливается в процессе проверок выполнения лицензионных требований, а также в процессе государственной аккредитации. </w:t>
      </w:r>
    </w:p>
    <w:p w:rsidR="004674CF" w:rsidRDefault="004674CF" w:rsidP="004674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качества ординатуры и ее соответствие требованиям рынка труда и профессиональных стандартов может устанавливаться в процессе профессионально-общественной аккредитации программы. </w:t>
      </w:r>
    </w:p>
    <w:p w:rsidR="004674CF" w:rsidRDefault="004674CF" w:rsidP="004674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6.3. Оценка качества освоения программ ординатуры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включает текущий контроль успеваемости, промежуточную аттестацию обучающихся и итоговую (государственную итоговую) аттестацию. </w:t>
      </w:r>
    </w:p>
    <w:p w:rsidR="004674CF" w:rsidRDefault="004674CF" w:rsidP="004674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Конкретные формы и процедуры текущего контроля успеваемости и промежуточной аттестации обучающихся по каждой дисциплине (модулю) и практике устанавливаются учебным планом, указываются в рабочей программе дисциплины (модуля)  и доводятся до сведения обучающихся через их личные кабинеты (университетская электронная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образовательная среда) в начале семестра. </w:t>
      </w:r>
    </w:p>
    <w:p w:rsidR="004674CF" w:rsidRDefault="004674CF" w:rsidP="004674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Для осуществления процедур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БГУ преподавателями разработаны фонды оценочных средств, позволяющие оценить достижение запланированных в образовательной программе результатов обучения и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всех компетенций, заявленных в образовательной программе. В целях приближения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задачам их будущей профессиональной деятельности, БГУ привлекает к процедурам текущего контроля успеваемости и промежуточной аттестации работодателей из числа действующих руководителей и работников профильных организаций (имеющих стаж работы в данной профессиональной области не менее 3 лет), а также преподавателей смежных образовательных областей. </w:t>
      </w:r>
    </w:p>
    <w:p w:rsidR="004674CF" w:rsidRDefault="004674CF" w:rsidP="004674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предоставлена возможность оценивания содержания, организации и качества образовательного процесса в целом и отдельных дисциплин (модулей) и практик. Для этого образовательная программа размещена на официальном сайте БГУ в разделе «Образование».    </w:t>
      </w:r>
    </w:p>
    <w:p w:rsidR="004674CF" w:rsidRDefault="004674CF" w:rsidP="004674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Государственная итоговая ат</w:t>
      </w:r>
      <w:r w:rsidR="005A1607">
        <w:rPr>
          <w:rFonts w:ascii="Times New Roman" w:hAnsi="Times New Roman"/>
          <w:sz w:val="24"/>
          <w:szCs w:val="24"/>
        </w:rPr>
        <w:t>тестация по направлению 31.08.02</w:t>
      </w:r>
      <w:r>
        <w:rPr>
          <w:rFonts w:ascii="Times New Roman" w:hAnsi="Times New Roman"/>
          <w:sz w:val="24"/>
          <w:szCs w:val="24"/>
        </w:rPr>
        <w:t xml:space="preserve"> «</w:t>
      </w:r>
      <w:r w:rsidR="005A1607">
        <w:rPr>
          <w:rFonts w:ascii="Times New Roman" w:hAnsi="Times New Roman"/>
          <w:sz w:val="24"/>
          <w:szCs w:val="24"/>
        </w:rPr>
        <w:t>Анестезиология-реаниматология</w:t>
      </w:r>
      <w:r>
        <w:rPr>
          <w:rFonts w:ascii="Times New Roman" w:hAnsi="Times New Roman"/>
          <w:sz w:val="24"/>
          <w:szCs w:val="24"/>
        </w:rPr>
        <w:t>» в качестве обязательного государственного аттестационного испытания включает государственный экзамен.</w:t>
      </w:r>
    </w:p>
    <w:p w:rsidR="004674CF" w:rsidRDefault="004674CF" w:rsidP="004674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Внешняя оценка качества реализации ОП по</w:t>
      </w:r>
      <w:r w:rsidR="005A1607">
        <w:rPr>
          <w:rFonts w:ascii="Times New Roman" w:hAnsi="Times New Roman"/>
          <w:sz w:val="24"/>
          <w:szCs w:val="24"/>
        </w:rPr>
        <w:t xml:space="preserve"> направлению подготовки 31.08.02</w:t>
      </w:r>
      <w:r>
        <w:rPr>
          <w:rFonts w:ascii="Times New Roman" w:hAnsi="Times New Roman"/>
          <w:sz w:val="24"/>
          <w:szCs w:val="24"/>
        </w:rPr>
        <w:t xml:space="preserve"> «</w:t>
      </w:r>
      <w:r w:rsidR="005A1607">
        <w:rPr>
          <w:rFonts w:ascii="Times New Roman" w:hAnsi="Times New Roman"/>
          <w:sz w:val="24"/>
          <w:szCs w:val="24"/>
        </w:rPr>
        <w:t>Анестезиология-реаниматология</w:t>
      </w:r>
      <w:r>
        <w:rPr>
          <w:rFonts w:ascii="Times New Roman" w:hAnsi="Times New Roman"/>
          <w:sz w:val="24"/>
          <w:szCs w:val="24"/>
        </w:rPr>
        <w:t>» определяется в ходе следующих мероприятий:</w:t>
      </w:r>
    </w:p>
    <w:p w:rsidR="004674CF" w:rsidRDefault="004674CF" w:rsidP="004674CF">
      <w:pPr>
        <w:pStyle w:val="a4"/>
        <w:widowControl w:val="0"/>
        <w:numPr>
          <w:ilvl w:val="0"/>
          <w:numId w:val="8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рецензирование образовательной программы руководителями и/или работниками организаций, деятельность которых связана с направленностью (профилем) реализуемой программы ординатуры и имеющих стаж работы в данной профессиональной области не менее 3 –х лет (Приложение 8);</w:t>
      </w:r>
    </w:p>
    <w:p w:rsidR="004674CF" w:rsidRDefault="004674CF" w:rsidP="004674CF">
      <w:pPr>
        <w:pStyle w:val="a4"/>
        <w:widowControl w:val="0"/>
        <w:numPr>
          <w:ilvl w:val="0"/>
          <w:numId w:val="8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профессиональной деятельности ординаторов работодателями в ходе прохождения практики;</w:t>
      </w:r>
    </w:p>
    <w:p w:rsidR="004674CF" w:rsidRDefault="004674CF" w:rsidP="004674CF">
      <w:pPr>
        <w:pStyle w:val="a4"/>
        <w:widowControl w:val="0"/>
        <w:numPr>
          <w:ilvl w:val="0"/>
          <w:numId w:val="8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получение отзывов от работодателей во время участия обучающихся в городских и </w:t>
      </w:r>
      <w:r>
        <w:rPr>
          <w:rFonts w:ascii="Times New Roman" w:hAnsi="Times New Roman"/>
          <w:sz w:val="24"/>
          <w:szCs w:val="24"/>
        </w:rPr>
        <w:lastRenderedPageBreak/>
        <w:t xml:space="preserve">республиканских конкурсах по различным видам профессионально-ориентированной деятельности. </w:t>
      </w:r>
    </w:p>
    <w:p w:rsidR="004674CF" w:rsidRDefault="004674CF" w:rsidP="004674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74CF" w:rsidRDefault="004674CF" w:rsidP="004674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Разработчики   </w:t>
      </w:r>
    </w:p>
    <w:p w:rsidR="004674CF" w:rsidRDefault="004674CF" w:rsidP="004674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д.м.н.,</w:t>
      </w:r>
      <w:r w:rsidR="005A16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доцент                                                                    </w:t>
      </w:r>
      <w:r w:rsidR="005A1607"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О.Э.Миткинов</w:t>
      </w:r>
      <w:proofErr w:type="spellEnd"/>
    </w:p>
    <w:p w:rsidR="004674CF" w:rsidRDefault="004674CF" w:rsidP="004674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к.м.н., доцент                                                                      </w:t>
      </w:r>
      <w:r w:rsidR="005A1607"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Л.В.Жданова</w:t>
      </w:r>
      <w:proofErr w:type="spellEnd"/>
    </w:p>
    <w:p w:rsidR="004674CF" w:rsidRDefault="004674CF" w:rsidP="004674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74CF" w:rsidRDefault="004674CF" w:rsidP="004674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4674CF" w:rsidRDefault="004674CF" w:rsidP="004674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медицинского института                                                            </w:t>
      </w:r>
    </w:p>
    <w:p w:rsidR="004674CF" w:rsidRDefault="004674CF" w:rsidP="004674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д.м.н. профессор                                                             </w:t>
      </w:r>
      <w:r w:rsidR="005A1607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В.Е.Хитрихеев</w:t>
      </w:r>
      <w:proofErr w:type="spellEnd"/>
    </w:p>
    <w:p w:rsidR="004674CF" w:rsidRDefault="004674CF" w:rsidP="004674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74CF" w:rsidRDefault="004674CF" w:rsidP="004674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отделом подготовки кадров высшей квалификации</w:t>
      </w:r>
    </w:p>
    <w:p w:rsidR="004674CF" w:rsidRDefault="004674CF" w:rsidP="004674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к.ф.н.                                                                                     </w:t>
      </w:r>
      <w:r w:rsidR="005A1607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Н.Г.Лагойда</w:t>
      </w:r>
      <w:proofErr w:type="spellEnd"/>
    </w:p>
    <w:p w:rsidR="004674CF" w:rsidRDefault="004674CF" w:rsidP="004674CF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74CF" w:rsidRDefault="004674CF" w:rsidP="004674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</w:t>
      </w:r>
    </w:p>
    <w:p w:rsidR="004674CF" w:rsidRDefault="004674CF" w:rsidP="004674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к.м.н., доцент, 1-ый зам. министра здравоохранения </w:t>
      </w:r>
      <w:r w:rsidR="005A1607">
        <w:rPr>
          <w:rFonts w:ascii="Times New Roman" w:hAnsi="Times New Roman"/>
          <w:sz w:val="24"/>
          <w:szCs w:val="24"/>
        </w:rPr>
        <w:t xml:space="preserve">РБ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А.О.Занданов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2800"/>
      </w:tblGrid>
      <w:tr w:rsidR="004674CF" w:rsidTr="004674CF">
        <w:tc>
          <w:tcPr>
            <w:tcW w:w="3190" w:type="dxa"/>
            <w:vAlign w:val="center"/>
          </w:tcPr>
          <w:p w:rsidR="004674CF" w:rsidRDefault="004674CF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4674CF" w:rsidRDefault="004674CF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4674CF" w:rsidRDefault="004674CF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4CF" w:rsidTr="004674CF">
        <w:tc>
          <w:tcPr>
            <w:tcW w:w="3190" w:type="dxa"/>
            <w:vAlign w:val="center"/>
          </w:tcPr>
          <w:p w:rsidR="004674CF" w:rsidRDefault="004674CF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vAlign w:val="center"/>
          </w:tcPr>
          <w:p w:rsidR="004674CF" w:rsidRDefault="004674CF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vAlign w:val="center"/>
          </w:tcPr>
          <w:p w:rsidR="004674CF" w:rsidRDefault="004674CF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4674CF" w:rsidTr="004674CF">
        <w:tc>
          <w:tcPr>
            <w:tcW w:w="3190" w:type="dxa"/>
            <w:vAlign w:val="center"/>
          </w:tcPr>
          <w:p w:rsidR="004674CF" w:rsidRDefault="004674CF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vAlign w:val="center"/>
          </w:tcPr>
          <w:p w:rsidR="004674CF" w:rsidRDefault="004674CF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vAlign w:val="center"/>
          </w:tcPr>
          <w:p w:rsidR="004674CF" w:rsidRDefault="004674CF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4674CF" w:rsidTr="004674CF">
        <w:tc>
          <w:tcPr>
            <w:tcW w:w="3190" w:type="dxa"/>
            <w:vAlign w:val="center"/>
          </w:tcPr>
          <w:p w:rsidR="004674CF" w:rsidRDefault="004674CF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vAlign w:val="center"/>
          </w:tcPr>
          <w:p w:rsidR="004674CF" w:rsidRDefault="004674CF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vAlign w:val="center"/>
          </w:tcPr>
          <w:p w:rsidR="004674CF" w:rsidRDefault="004674CF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4674CF" w:rsidTr="004674CF">
        <w:tc>
          <w:tcPr>
            <w:tcW w:w="3190" w:type="dxa"/>
            <w:vAlign w:val="center"/>
          </w:tcPr>
          <w:p w:rsidR="004674CF" w:rsidRDefault="004674CF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vAlign w:val="center"/>
          </w:tcPr>
          <w:p w:rsidR="004674CF" w:rsidRDefault="004674CF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vAlign w:val="center"/>
          </w:tcPr>
          <w:p w:rsidR="004674CF" w:rsidRDefault="004674CF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4674CF" w:rsidTr="004674CF">
        <w:tc>
          <w:tcPr>
            <w:tcW w:w="3190" w:type="dxa"/>
            <w:vAlign w:val="center"/>
          </w:tcPr>
          <w:p w:rsidR="004674CF" w:rsidRDefault="004674CF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vAlign w:val="center"/>
          </w:tcPr>
          <w:p w:rsidR="004674CF" w:rsidRDefault="004674CF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vAlign w:val="center"/>
          </w:tcPr>
          <w:p w:rsidR="004674CF" w:rsidRDefault="004674CF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4674CF" w:rsidTr="004674CF">
        <w:tc>
          <w:tcPr>
            <w:tcW w:w="3190" w:type="dxa"/>
            <w:vAlign w:val="center"/>
          </w:tcPr>
          <w:p w:rsidR="004674CF" w:rsidRDefault="004674CF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vAlign w:val="center"/>
          </w:tcPr>
          <w:p w:rsidR="004674CF" w:rsidRDefault="004674CF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vAlign w:val="center"/>
          </w:tcPr>
          <w:p w:rsidR="004674CF" w:rsidRDefault="004674CF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4674CF" w:rsidTr="004674CF">
        <w:tc>
          <w:tcPr>
            <w:tcW w:w="3190" w:type="dxa"/>
            <w:vAlign w:val="center"/>
          </w:tcPr>
          <w:p w:rsidR="004674CF" w:rsidRDefault="004674CF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vAlign w:val="center"/>
          </w:tcPr>
          <w:p w:rsidR="004674CF" w:rsidRDefault="004674CF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vAlign w:val="center"/>
          </w:tcPr>
          <w:p w:rsidR="004674CF" w:rsidRDefault="004674CF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4674CF" w:rsidTr="004674CF">
        <w:tc>
          <w:tcPr>
            <w:tcW w:w="3190" w:type="dxa"/>
            <w:vAlign w:val="center"/>
          </w:tcPr>
          <w:p w:rsidR="004674CF" w:rsidRDefault="004674CF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vAlign w:val="center"/>
          </w:tcPr>
          <w:p w:rsidR="004674CF" w:rsidRDefault="004674CF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vAlign w:val="center"/>
          </w:tcPr>
          <w:p w:rsidR="004674CF" w:rsidRDefault="004674CF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4674CF" w:rsidTr="004674CF">
        <w:tc>
          <w:tcPr>
            <w:tcW w:w="3190" w:type="dxa"/>
            <w:vAlign w:val="center"/>
          </w:tcPr>
          <w:p w:rsidR="004674CF" w:rsidRDefault="004674CF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vAlign w:val="center"/>
          </w:tcPr>
          <w:p w:rsidR="004674CF" w:rsidRDefault="004674CF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vAlign w:val="center"/>
          </w:tcPr>
          <w:p w:rsidR="004674CF" w:rsidRDefault="004674CF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4674CF" w:rsidTr="004674CF">
        <w:tc>
          <w:tcPr>
            <w:tcW w:w="3190" w:type="dxa"/>
            <w:vAlign w:val="center"/>
          </w:tcPr>
          <w:p w:rsidR="004674CF" w:rsidRDefault="004674CF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vAlign w:val="center"/>
          </w:tcPr>
          <w:p w:rsidR="004674CF" w:rsidRDefault="004674CF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vAlign w:val="center"/>
          </w:tcPr>
          <w:p w:rsidR="004674CF" w:rsidRDefault="004674CF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</w:tbl>
    <w:p w:rsidR="004674CF" w:rsidRDefault="004674CF" w:rsidP="004674C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74CF" w:rsidRDefault="004674CF" w:rsidP="004674CF">
      <w:pPr>
        <w:widowControl w:val="0"/>
        <w:spacing w:after="0" w:line="360" w:lineRule="auto"/>
        <w:ind w:firstLine="709"/>
        <w:jc w:val="right"/>
      </w:pPr>
    </w:p>
    <w:p w:rsidR="004674CF" w:rsidRDefault="004674CF" w:rsidP="004674CF"/>
    <w:p w:rsidR="004674CF" w:rsidRDefault="004674CF" w:rsidP="004674CF"/>
    <w:p w:rsidR="004674CF" w:rsidRDefault="004674CF" w:rsidP="004674CF"/>
    <w:p w:rsidR="004674CF" w:rsidRDefault="004674CF" w:rsidP="004674CF"/>
    <w:p w:rsidR="009D45BA" w:rsidRDefault="009D45BA"/>
    <w:sectPr w:rsidR="009D4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582" w:hanging="360"/>
      </w:pPr>
      <w:rPr>
        <w:rFonts w:ascii="Symbol" w:hAnsi="Symbol"/>
        <w:color w:val="auto"/>
        <w:sz w:val="20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-284"/>
        </w:tabs>
        <w:ind w:left="644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>
    <w:nsid w:val="0FA302F0"/>
    <w:multiLevelType w:val="hybridMultilevel"/>
    <w:tmpl w:val="032E61A0"/>
    <w:lvl w:ilvl="0" w:tplc="D00A854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2AC7A24"/>
    <w:multiLevelType w:val="hybridMultilevel"/>
    <w:tmpl w:val="EB4C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933C4"/>
    <w:multiLevelType w:val="hybridMultilevel"/>
    <w:tmpl w:val="6382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50517"/>
    <w:multiLevelType w:val="hybridMultilevel"/>
    <w:tmpl w:val="EC563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CF"/>
    <w:rsid w:val="0011468A"/>
    <w:rsid w:val="004674CF"/>
    <w:rsid w:val="005A1607"/>
    <w:rsid w:val="007A4A82"/>
    <w:rsid w:val="008A3EC9"/>
    <w:rsid w:val="009D45BA"/>
    <w:rsid w:val="00B947A8"/>
    <w:rsid w:val="00C6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CF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4674CF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674CF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674CF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4674CF"/>
    <w:pPr>
      <w:keepNext/>
      <w:tabs>
        <w:tab w:val="num" w:pos="1008"/>
      </w:tabs>
      <w:autoSpaceDE w:val="0"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4CF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4674CF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4674CF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50">
    <w:name w:val="Заголовок 5 Знак"/>
    <w:basedOn w:val="a0"/>
    <w:link w:val="5"/>
    <w:semiHidden/>
    <w:rsid w:val="004674CF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styleId="a3">
    <w:name w:val="Hyperlink"/>
    <w:semiHidden/>
    <w:unhideWhenUsed/>
    <w:rsid w:val="004674CF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4674CF"/>
    <w:pPr>
      <w:tabs>
        <w:tab w:val="left" w:pos="9639"/>
      </w:tabs>
      <w:spacing w:before="120" w:after="0" w:line="240" w:lineRule="auto"/>
    </w:pPr>
  </w:style>
  <w:style w:type="paragraph" w:styleId="21">
    <w:name w:val="toc 2"/>
    <w:basedOn w:val="a"/>
    <w:next w:val="a"/>
    <w:autoRedefine/>
    <w:uiPriority w:val="39"/>
    <w:semiHidden/>
    <w:unhideWhenUsed/>
    <w:rsid w:val="004674CF"/>
    <w:pPr>
      <w:tabs>
        <w:tab w:val="right" w:leader="do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4674CF"/>
    <w:pPr>
      <w:tabs>
        <w:tab w:val="right" w:leader="dot" w:pos="9781"/>
      </w:tabs>
      <w:spacing w:after="0" w:line="240" w:lineRule="auto"/>
    </w:pPr>
  </w:style>
  <w:style w:type="paragraph" w:styleId="51">
    <w:name w:val="toc 5"/>
    <w:basedOn w:val="a"/>
    <w:next w:val="a"/>
    <w:autoRedefine/>
    <w:uiPriority w:val="39"/>
    <w:semiHidden/>
    <w:unhideWhenUsed/>
    <w:rsid w:val="004674CF"/>
    <w:pPr>
      <w:ind w:left="880"/>
    </w:pPr>
  </w:style>
  <w:style w:type="paragraph" w:styleId="a4">
    <w:name w:val="List Paragraph"/>
    <w:basedOn w:val="a"/>
    <w:qFormat/>
    <w:rsid w:val="004674CF"/>
    <w:pPr>
      <w:spacing w:after="0" w:line="240" w:lineRule="auto"/>
      <w:ind w:left="720" w:firstLine="567"/>
      <w:jc w:val="both"/>
    </w:pPr>
  </w:style>
  <w:style w:type="paragraph" w:customStyle="1" w:styleId="a5">
    <w:name w:val="список с точками"/>
    <w:basedOn w:val="a"/>
    <w:rsid w:val="004674CF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a6">
    <w:name w:val="Для таблиц"/>
    <w:basedOn w:val="a"/>
    <w:rsid w:val="004674C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67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A1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CF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4674CF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674CF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674CF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4674CF"/>
    <w:pPr>
      <w:keepNext/>
      <w:tabs>
        <w:tab w:val="num" w:pos="1008"/>
      </w:tabs>
      <w:autoSpaceDE w:val="0"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4CF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4674CF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4674CF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50">
    <w:name w:val="Заголовок 5 Знак"/>
    <w:basedOn w:val="a0"/>
    <w:link w:val="5"/>
    <w:semiHidden/>
    <w:rsid w:val="004674CF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styleId="a3">
    <w:name w:val="Hyperlink"/>
    <w:semiHidden/>
    <w:unhideWhenUsed/>
    <w:rsid w:val="004674CF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4674CF"/>
    <w:pPr>
      <w:tabs>
        <w:tab w:val="left" w:pos="9639"/>
      </w:tabs>
      <w:spacing w:before="120" w:after="0" w:line="240" w:lineRule="auto"/>
    </w:pPr>
  </w:style>
  <w:style w:type="paragraph" w:styleId="21">
    <w:name w:val="toc 2"/>
    <w:basedOn w:val="a"/>
    <w:next w:val="a"/>
    <w:autoRedefine/>
    <w:uiPriority w:val="39"/>
    <w:semiHidden/>
    <w:unhideWhenUsed/>
    <w:rsid w:val="004674CF"/>
    <w:pPr>
      <w:tabs>
        <w:tab w:val="right" w:leader="do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4674CF"/>
    <w:pPr>
      <w:tabs>
        <w:tab w:val="right" w:leader="dot" w:pos="9781"/>
      </w:tabs>
      <w:spacing w:after="0" w:line="240" w:lineRule="auto"/>
    </w:pPr>
  </w:style>
  <w:style w:type="paragraph" w:styleId="51">
    <w:name w:val="toc 5"/>
    <w:basedOn w:val="a"/>
    <w:next w:val="a"/>
    <w:autoRedefine/>
    <w:uiPriority w:val="39"/>
    <w:semiHidden/>
    <w:unhideWhenUsed/>
    <w:rsid w:val="004674CF"/>
    <w:pPr>
      <w:ind w:left="880"/>
    </w:pPr>
  </w:style>
  <w:style w:type="paragraph" w:styleId="a4">
    <w:name w:val="List Paragraph"/>
    <w:basedOn w:val="a"/>
    <w:qFormat/>
    <w:rsid w:val="004674CF"/>
    <w:pPr>
      <w:spacing w:after="0" w:line="240" w:lineRule="auto"/>
      <w:ind w:left="720" w:firstLine="567"/>
      <w:jc w:val="both"/>
    </w:pPr>
  </w:style>
  <w:style w:type="paragraph" w:customStyle="1" w:styleId="a5">
    <w:name w:val="список с точками"/>
    <w:basedOn w:val="a"/>
    <w:rsid w:val="004674CF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a6">
    <w:name w:val="Для таблиц"/>
    <w:basedOn w:val="a"/>
    <w:rsid w:val="004674C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674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A1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ary.bsu.ru/menu-for-teachers/menu-subjects-and-typological-plan-of-acquisitio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6358</Words>
  <Characters>36241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2016-09-21T11:33:00Z</dcterms:created>
  <dcterms:modified xsi:type="dcterms:W3CDTF">2016-09-27T11:07:00Z</dcterms:modified>
</cp:coreProperties>
</file>