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B" w:rsidRDefault="00DA0C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0C4B" w:rsidRDefault="00DA0C4B">
      <w:pPr>
        <w:pStyle w:val="ConsPlusNormal"/>
        <w:ind w:firstLine="540"/>
        <w:jc w:val="both"/>
        <w:outlineLvl w:val="0"/>
      </w:pPr>
    </w:p>
    <w:p w:rsidR="00DA0C4B" w:rsidRDefault="00DA0C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0C4B" w:rsidRDefault="00DA0C4B">
      <w:pPr>
        <w:pStyle w:val="ConsPlusTitle"/>
        <w:jc w:val="center"/>
      </w:pPr>
    </w:p>
    <w:p w:rsidR="00DA0C4B" w:rsidRDefault="00DA0C4B">
      <w:pPr>
        <w:pStyle w:val="ConsPlusTitle"/>
        <w:jc w:val="center"/>
      </w:pPr>
      <w:r>
        <w:t>РАСПОРЯЖЕНИЕ</w:t>
      </w:r>
    </w:p>
    <w:p w:rsidR="00DA0C4B" w:rsidRDefault="00DA0C4B">
      <w:pPr>
        <w:pStyle w:val="ConsPlusTitle"/>
        <w:jc w:val="center"/>
      </w:pPr>
      <w:r>
        <w:t>от 16 января 2018 г. N 21-р</w:t>
      </w:r>
    </w:p>
    <w:p w:rsidR="00DA0C4B" w:rsidRDefault="00DA0C4B">
      <w:pPr>
        <w:pStyle w:val="ConsPlusNormal"/>
        <w:ind w:firstLine="540"/>
        <w:jc w:val="both"/>
      </w:pPr>
    </w:p>
    <w:p w:rsidR="00DA0C4B" w:rsidRDefault="00DA0C4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2" w:history="1">
        <w:r>
          <w:rPr>
            <w:color w:val="0000FF"/>
          </w:rPr>
          <w:t>перечень</w:t>
        </w:r>
      </w:hyperlink>
      <w:r>
        <w:t xml:space="preserve"> товаров и услуг, в отношении которых при заключении договоров (государственных контрактов) о поставке товаров (об оказании услуг) получателями средств федерального бюджета </w:t>
      </w:r>
      <w:r w:rsidRPr="00DA0C4B">
        <w:rPr>
          <w:highlight w:val="yellow"/>
        </w:rPr>
        <w:t>не предусматриваются авансовые платежи</w:t>
      </w:r>
      <w:r>
        <w:t>.</w:t>
      </w:r>
    </w:p>
    <w:p w:rsidR="00DA0C4B" w:rsidRDefault="00DA0C4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14 марта 2017 г. N 455-р (Собрание законодательства Российской Федерации, 2017, N 13, ст. 1953).</w:t>
      </w:r>
    </w:p>
    <w:p w:rsidR="00DA0C4B" w:rsidRDefault="00DA0C4B">
      <w:pPr>
        <w:pStyle w:val="ConsPlusNormal"/>
        <w:ind w:firstLine="540"/>
        <w:jc w:val="both"/>
      </w:pPr>
    </w:p>
    <w:p w:rsidR="00DA0C4B" w:rsidRDefault="00DA0C4B">
      <w:pPr>
        <w:pStyle w:val="ConsPlusNormal"/>
        <w:jc w:val="right"/>
      </w:pPr>
      <w:r>
        <w:t>Председатель Правительства</w:t>
      </w:r>
    </w:p>
    <w:p w:rsidR="00DA0C4B" w:rsidRDefault="00DA0C4B">
      <w:pPr>
        <w:pStyle w:val="ConsPlusNormal"/>
        <w:jc w:val="right"/>
      </w:pPr>
      <w:r>
        <w:t>Российской Федерации</w:t>
      </w:r>
    </w:p>
    <w:p w:rsidR="00DA0C4B" w:rsidRDefault="00DA0C4B">
      <w:pPr>
        <w:pStyle w:val="ConsPlusNormal"/>
        <w:jc w:val="right"/>
      </w:pPr>
      <w:r>
        <w:t>Д.МЕДВЕДЕВ</w:t>
      </w:r>
    </w:p>
    <w:p w:rsidR="00DA0C4B" w:rsidRDefault="00DA0C4B">
      <w:pPr>
        <w:pStyle w:val="ConsPlusNormal"/>
        <w:jc w:val="right"/>
      </w:pPr>
    </w:p>
    <w:p w:rsidR="00DA0C4B" w:rsidRDefault="00DA0C4B">
      <w:pPr>
        <w:pStyle w:val="ConsPlusNormal"/>
        <w:jc w:val="right"/>
      </w:pPr>
    </w:p>
    <w:p w:rsidR="00DA0C4B" w:rsidRDefault="00DA0C4B">
      <w:pPr>
        <w:pStyle w:val="ConsPlusNormal"/>
        <w:jc w:val="right"/>
      </w:pPr>
    </w:p>
    <w:p w:rsidR="00DA0C4B" w:rsidRDefault="00DA0C4B">
      <w:pPr>
        <w:pStyle w:val="ConsPlusNormal"/>
        <w:jc w:val="right"/>
      </w:pPr>
    </w:p>
    <w:p w:rsidR="00DA0C4B" w:rsidRDefault="00DA0C4B">
      <w:pPr>
        <w:pStyle w:val="ConsPlusNormal"/>
        <w:jc w:val="right"/>
      </w:pPr>
    </w:p>
    <w:p w:rsidR="00DA0C4B" w:rsidRDefault="00DA0C4B">
      <w:pPr>
        <w:pStyle w:val="ConsPlusNormal"/>
        <w:jc w:val="right"/>
        <w:outlineLvl w:val="0"/>
      </w:pPr>
      <w:r>
        <w:t>Утвержден</w:t>
      </w:r>
    </w:p>
    <w:p w:rsidR="00DA0C4B" w:rsidRDefault="00DA0C4B">
      <w:pPr>
        <w:pStyle w:val="ConsPlusNormal"/>
        <w:jc w:val="right"/>
      </w:pPr>
      <w:r>
        <w:t>распоряжением Правительства</w:t>
      </w:r>
    </w:p>
    <w:p w:rsidR="00DA0C4B" w:rsidRDefault="00DA0C4B">
      <w:pPr>
        <w:pStyle w:val="ConsPlusNormal"/>
        <w:jc w:val="right"/>
      </w:pPr>
      <w:r>
        <w:t>Российской Федерации</w:t>
      </w:r>
    </w:p>
    <w:p w:rsidR="00DA0C4B" w:rsidRDefault="00DA0C4B">
      <w:pPr>
        <w:pStyle w:val="ConsPlusNormal"/>
        <w:jc w:val="right"/>
      </w:pPr>
      <w:r>
        <w:t>от 16 января 2018 г. N 21-р</w:t>
      </w:r>
    </w:p>
    <w:p w:rsidR="00DA0C4B" w:rsidRDefault="00DA0C4B">
      <w:pPr>
        <w:pStyle w:val="ConsPlusNormal"/>
        <w:jc w:val="center"/>
      </w:pPr>
    </w:p>
    <w:p w:rsidR="00DA0C4B" w:rsidRPr="00DA0C4B" w:rsidRDefault="00DA0C4B">
      <w:pPr>
        <w:pStyle w:val="ConsPlusTitle"/>
        <w:jc w:val="center"/>
        <w:rPr>
          <w:highlight w:val="yellow"/>
        </w:rPr>
      </w:pPr>
      <w:bookmarkStart w:id="0" w:name="P22"/>
      <w:bookmarkEnd w:id="0"/>
      <w:r w:rsidRPr="00DA0C4B">
        <w:rPr>
          <w:highlight w:val="yellow"/>
        </w:rPr>
        <w:t>ПЕРЕЧЕНЬ</w:t>
      </w:r>
    </w:p>
    <w:p w:rsidR="00DA0C4B" w:rsidRPr="00DA0C4B" w:rsidRDefault="00DA0C4B">
      <w:pPr>
        <w:pStyle w:val="ConsPlusTitle"/>
        <w:jc w:val="center"/>
        <w:rPr>
          <w:highlight w:val="yellow"/>
        </w:rPr>
      </w:pPr>
      <w:r w:rsidRPr="00DA0C4B">
        <w:rPr>
          <w:highlight w:val="yellow"/>
        </w:rPr>
        <w:t>ТОВАРОВ И УСЛУГ</w:t>
      </w:r>
      <w:r>
        <w:t xml:space="preserve">, В ОТНОШЕНИИ КОТОРЫХ </w:t>
      </w:r>
      <w:r w:rsidRPr="00DA0C4B">
        <w:rPr>
          <w:highlight w:val="yellow"/>
        </w:rPr>
        <w:t>ПРИ ЗАКЛЮЧЕНИИ</w:t>
      </w:r>
    </w:p>
    <w:p w:rsidR="00DA0C4B" w:rsidRDefault="00DA0C4B">
      <w:pPr>
        <w:pStyle w:val="ConsPlusTitle"/>
        <w:jc w:val="center"/>
      </w:pPr>
      <w:r w:rsidRPr="00DA0C4B">
        <w:rPr>
          <w:highlight w:val="yellow"/>
        </w:rPr>
        <w:t>ДОГОВОРОВ</w:t>
      </w:r>
      <w:r>
        <w:t xml:space="preserve"> (ГОСУДАРСТВЕННЫХ КОНТРАКТОВ) О ПОСТАВКЕ ТОВАРОВ</w:t>
      </w:r>
    </w:p>
    <w:p w:rsidR="00DA0C4B" w:rsidRDefault="00DA0C4B">
      <w:pPr>
        <w:pStyle w:val="ConsPlusTitle"/>
        <w:jc w:val="center"/>
      </w:pPr>
      <w:r>
        <w:t xml:space="preserve">(ОБ ОКАЗАНИИ УСЛУГ) ПОЛУЧАТЕЛЯМИ СРЕДСТВ </w:t>
      </w:r>
      <w:proofErr w:type="gramStart"/>
      <w:r>
        <w:t>ФЕДЕРАЛЬНОГО</w:t>
      </w:r>
      <w:proofErr w:type="gramEnd"/>
    </w:p>
    <w:p w:rsidR="00DA0C4B" w:rsidRDefault="00DA0C4B">
      <w:pPr>
        <w:pStyle w:val="ConsPlusTitle"/>
        <w:jc w:val="center"/>
      </w:pPr>
      <w:r>
        <w:t xml:space="preserve">БЮДЖЕТА </w:t>
      </w:r>
      <w:r w:rsidRPr="00DA0C4B">
        <w:rPr>
          <w:highlight w:val="yellow"/>
        </w:rPr>
        <w:t>НЕ ПРЕДУСМАТРИВАЮТСЯ АВАНСОВЫЕ ПЛАТЕЖИ</w:t>
      </w:r>
    </w:p>
    <w:p w:rsidR="00DA0C4B" w:rsidRDefault="00DA0C4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3821"/>
      </w:tblGrid>
      <w:tr w:rsidR="00DA0C4B"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C4B" w:rsidRDefault="00DA0C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  <w:outlineLvl w:val="1"/>
            </w:pPr>
            <w:r>
              <w:t>I. Товары</w:t>
            </w:r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Белье постельное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13.92.12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Белье столовое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13.92.13</w:t>
              </w:r>
            </w:hyperlink>
          </w:p>
        </w:tc>
      </w:tr>
      <w:tr w:rsidR="00DA0C4B" w:rsidTr="00DA0C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Занавеси (включая драпировочные) и шторы для интерьеров; занавеси и подзоры для кроватей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13.92.15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Одеяла стеганые, одеяла стеганые пуховые, валики, пуфы, подушки, спальные мешки и аналогичные изделия с пружинами или набитые, или изнутри оснащенные каким-либо материалом, или из пористой резины, или пластмассы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13.92.24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13.93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Юбки, халаты, блузки, фартуки, жилеты, платья и сорочки производственные и профессиональные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14.12.30.130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lastRenderedPageBreak/>
              <w:t>Бумага для печати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17.12.14.110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Принадлежности канцелярские бумажные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17.23.1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Скоросшиватели (папки) из бумаги или картона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17.23.13.130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Блокноты, записные книжки и книги для записей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17.23.13.191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Средства моющие и стиральные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20.41.32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22.29.25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25.99.22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25.99.23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26.20.11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Оборудование оконечное (пользовательское) телефонной или телеграфной связи, аппаратуры видеосвязи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26.30.2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26.40.20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Аппаратура приемная для радиотелефонной или радиотелеграфной связи, не включенная в другие группировки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26.40.44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29.10.2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Средства автотранспортные грузовые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29.10.4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32.99.12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32.99.15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  <w:outlineLvl w:val="1"/>
            </w:pPr>
            <w:r>
              <w:t>II. Услуги</w:t>
            </w:r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 xml:space="preserve">Услуги по обычному (текущему) техническому обслуживанию и ремонту легковых автомобилей и </w:t>
            </w:r>
            <w:r>
              <w:lastRenderedPageBreak/>
              <w:t>легковых грузовых автотранспортных средств, кроме услуг по ремонту электрооборудования, шин и кузовов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45.20.11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lastRenderedPageBreak/>
              <w:t>Услуги по ремонту компьютеров и периферийного оборудования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95.11.10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</w:pPr>
            <w:r>
              <w:t>Услуги по ремонту коммуникационного оборудования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95.12.10</w:t>
              </w:r>
            </w:hyperlink>
          </w:p>
        </w:tc>
      </w:tr>
      <w:tr w:rsidR="00DA0C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4B" w:rsidRDefault="00DA0C4B">
            <w:pPr>
              <w:pStyle w:val="ConsPlusNormal"/>
            </w:pPr>
            <w:r>
              <w:t>Услуги по ремонту мебели и предметов домашнего обихода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4B" w:rsidRDefault="00DA0C4B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95.24.1</w:t>
              </w:r>
            </w:hyperlink>
          </w:p>
        </w:tc>
      </w:tr>
    </w:tbl>
    <w:p w:rsidR="00DA0C4B" w:rsidRDefault="00DA0C4B">
      <w:pPr>
        <w:pStyle w:val="ConsPlusNormal"/>
        <w:ind w:firstLine="540"/>
        <w:jc w:val="both"/>
      </w:pPr>
    </w:p>
    <w:p w:rsidR="00DA0C4B" w:rsidRDefault="00DA0C4B">
      <w:pPr>
        <w:pStyle w:val="ConsPlusNormal"/>
        <w:ind w:firstLine="540"/>
        <w:jc w:val="both"/>
      </w:pPr>
    </w:p>
    <w:p w:rsidR="00DA0C4B" w:rsidRDefault="00DA0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CCE" w:rsidRDefault="007F7CCE"/>
    <w:sectPr w:rsidR="007F7CCE" w:rsidSect="001B08E3">
      <w:pgSz w:w="11907" w:h="16840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A0C4B"/>
    <w:rsid w:val="005867FE"/>
    <w:rsid w:val="007F7CCE"/>
    <w:rsid w:val="00C073B9"/>
    <w:rsid w:val="00DA0C4B"/>
    <w:rsid w:val="00DD10AD"/>
    <w:rsid w:val="00F2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B1AE857451F0008E10DD133E4F64673EB0D9A8152FC38ABC042D4386CDBA3D6F4C7036FF3ED86SAo5B" TargetMode="External"/><Relationship Id="rId13" Type="http://schemas.openxmlformats.org/officeDocument/2006/relationships/hyperlink" Target="consultantplus://offline/ref=9ADB1AE857451F0008E10DD133E4F64673EB0D9A8152FC38ABC042D4386CDBA3D6F4C7036EFAE887SAoBB" TargetMode="External"/><Relationship Id="rId18" Type="http://schemas.openxmlformats.org/officeDocument/2006/relationships/hyperlink" Target="consultantplus://offline/ref=9ADB1AE857451F0008E10DD133E4F64673EB0D9A8152FC38ABC042D4386CDBA3D6F4C7036EFEEF8ESAoFB" TargetMode="External"/><Relationship Id="rId26" Type="http://schemas.openxmlformats.org/officeDocument/2006/relationships/hyperlink" Target="consultantplus://offline/ref=9ADB1AE857451F0008E10DD133E4F64673EB0D9A8152FC38ABC042D4386CDBA3D6F4C7036DF8EE82SAo5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DB1AE857451F0008E10DD133E4F64673EB0D9A8152FC38ABC042D4386CDBA3D6F4C7036EF2E987SAo5B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ADB1AE857451F0008E10DD133E4F64673EB0D9A8152FC38ABC042D4386CDBA3D6F4C7036FF3EE84SAoFB" TargetMode="External"/><Relationship Id="rId12" Type="http://schemas.openxmlformats.org/officeDocument/2006/relationships/hyperlink" Target="consultantplus://offline/ref=9ADB1AE857451F0008E10DD133E4F64673EB0D9A8152FC38ABC042D4386CDBA3D6F4C7036FF2E983SAoBB" TargetMode="External"/><Relationship Id="rId17" Type="http://schemas.openxmlformats.org/officeDocument/2006/relationships/hyperlink" Target="consultantplus://offline/ref=9ADB1AE857451F0008E10DD133E4F64673EB0D9A8152FC38ABC042D4386CDBA3D6F4C7036EFFEA8ESAoFB" TargetMode="External"/><Relationship Id="rId25" Type="http://schemas.openxmlformats.org/officeDocument/2006/relationships/hyperlink" Target="consultantplus://offline/ref=9ADB1AE857451F0008E10DD133E4F64673EB0D9A8152FC38ABC042D4386CDBA3D6F4C7036DF8EE87SAoDB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DB1AE857451F0008E10DD133E4F64673EB0D9A8152FC38ABC042D4386CDBA3D6F4C7036EFAEC87SAoFB" TargetMode="External"/><Relationship Id="rId20" Type="http://schemas.openxmlformats.org/officeDocument/2006/relationships/hyperlink" Target="consultantplus://offline/ref=9ADB1AE857451F0008E10DD133E4F64673EB0D9A8152FC38ABC042D4386CDBA3D6F4C7036EF2EB80SAo5B" TargetMode="External"/><Relationship Id="rId29" Type="http://schemas.openxmlformats.org/officeDocument/2006/relationships/hyperlink" Target="consultantplus://offline/ref=9ADB1AE857451F0008E10DD133E4F64673EB0D9A8152FC38ABC042D4386CDBA3D6F4C7036DF3EB84SAo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B1AE857451F0008E10DD133E4F64673EB0D9A8152FC38ABC042D438S6oCB" TargetMode="External"/><Relationship Id="rId11" Type="http://schemas.openxmlformats.org/officeDocument/2006/relationships/hyperlink" Target="consultantplus://offline/ref=9ADB1AE857451F0008E10DD133E4F64673EB0D9A8152FC38ABC042D4386CDBA3D6F4C7036FF3EC81SAo5B" TargetMode="External"/><Relationship Id="rId24" Type="http://schemas.openxmlformats.org/officeDocument/2006/relationships/hyperlink" Target="consultantplus://offline/ref=9ADB1AE857451F0008E10DD133E4F64673EB0D9A8152FC38ABC042D4386CDBA3D6F4C7036EF2EF8ESAoBB" TargetMode="External"/><Relationship Id="rId32" Type="http://schemas.openxmlformats.org/officeDocument/2006/relationships/hyperlink" Target="consultantplus://offline/ref=9ADB1AE857451F0008E10DD133E4F64673EB0D9A8152FC38ABC042D4386CDBA3D6F4C7036CFFEC80SAoEB" TargetMode="External"/><Relationship Id="rId5" Type="http://schemas.openxmlformats.org/officeDocument/2006/relationships/hyperlink" Target="consultantplus://offline/ref=9ADB1AE857451F0008E10DD133E4F64673E20C998057FC38ABC042D438S6oCB" TargetMode="External"/><Relationship Id="rId15" Type="http://schemas.openxmlformats.org/officeDocument/2006/relationships/hyperlink" Target="consultantplus://offline/ref=9ADB1AE857451F0008E10DD133E4F64673EB0D9A8152FC38ABC042D4386CDBA3D6F4C7036EFAED8FSAoBB" TargetMode="External"/><Relationship Id="rId23" Type="http://schemas.openxmlformats.org/officeDocument/2006/relationships/hyperlink" Target="consultantplus://offline/ref=9ADB1AE857451F0008E10DD133E4F64673EB0D9A8152FC38ABC042D4386CDBA3D6F4C7036EF2EF84SAo9B" TargetMode="External"/><Relationship Id="rId28" Type="http://schemas.openxmlformats.org/officeDocument/2006/relationships/hyperlink" Target="consultantplus://offline/ref=9ADB1AE857451F0008E10DD133E4F64673EB0D9A8152FC38ABC042D4386CDBA3D6F4C7036DFDEB84SAo9B" TargetMode="External"/><Relationship Id="rId10" Type="http://schemas.openxmlformats.org/officeDocument/2006/relationships/hyperlink" Target="consultantplus://offline/ref=9ADB1AE857451F0008E10DD133E4F64673EB0D9A8152FC38ABC042D4386CDBA3D6F4C7036FF3EC84SAoFB" TargetMode="External"/><Relationship Id="rId19" Type="http://schemas.openxmlformats.org/officeDocument/2006/relationships/hyperlink" Target="consultantplus://offline/ref=9ADB1AE857451F0008E10DD133E4F64673EB0D9A8152FC38ABC042D4386CDBA3D6F4C7036EF2EB80SAoDB" TargetMode="External"/><Relationship Id="rId31" Type="http://schemas.openxmlformats.org/officeDocument/2006/relationships/hyperlink" Target="consultantplus://offline/ref=9ADB1AE857451F0008E10DD133E4F64673EB0D9A8152FC38ABC042D4386CDBA3D6F4C7036CFFEC84SAo4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DB1AE857451F0008E10DD133E4F64673EB0D9A8152FC38ABC042D4386CDBA3D6F4C7036FF3ED80SAo9B" TargetMode="External"/><Relationship Id="rId14" Type="http://schemas.openxmlformats.org/officeDocument/2006/relationships/hyperlink" Target="consultantplus://offline/ref=9ADB1AE857451F0008E10DD133E4F64673EB0D9A8152FC38ABC042D4386CDBA3D6F4C7036EFAED80SAo5B" TargetMode="External"/><Relationship Id="rId22" Type="http://schemas.openxmlformats.org/officeDocument/2006/relationships/hyperlink" Target="consultantplus://offline/ref=9ADB1AE857451F0008E10DD133E4F64673EB0D9A8152FC38ABC042D4386CDBA3D6F4C7036EF2E882SAoDB" TargetMode="External"/><Relationship Id="rId27" Type="http://schemas.openxmlformats.org/officeDocument/2006/relationships/hyperlink" Target="consultantplus://offline/ref=9ADB1AE857451F0008E10DD133E4F64673EB0D9A8152FC38ABC042D4386CDBA3D6F4C7036DFEE28FSAo9B" TargetMode="External"/><Relationship Id="rId30" Type="http://schemas.openxmlformats.org/officeDocument/2006/relationships/hyperlink" Target="consultantplus://offline/ref=9ADB1AE857451F0008E10DD133E4F64673EB0D9A8152FC38ABC042D4386CDBA3D6F4C7036CFFEC84SAo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zdzh</dc:creator>
  <cp:lastModifiedBy>zdzh</cp:lastModifiedBy>
  <cp:revision>1</cp:revision>
  <dcterms:created xsi:type="dcterms:W3CDTF">2018-02-13T01:40:00Z</dcterms:created>
  <dcterms:modified xsi:type="dcterms:W3CDTF">2018-02-13T01:43:00Z</dcterms:modified>
</cp:coreProperties>
</file>