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4" w:rsidRDefault="00217554" w:rsidP="001E09D1">
      <w:pPr>
        <w:spacing w:after="0"/>
        <w:ind w:left="-992" w:right="-284" w:firstLine="425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17554" w:rsidRDefault="00217554" w:rsidP="001E09D1">
      <w:pPr>
        <w:spacing w:after="0"/>
        <w:ind w:left="-992" w:right="-284" w:firstLine="425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Уважаемые коллеги!</w:t>
      </w:r>
    </w:p>
    <w:p w:rsidR="00217554" w:rsidRPr="000C3A50" w:rsidRDefault="00217554" w:rsidP="001E09D1">
      <w:pPr>
        <w:spacing w:after="0"/>
        <w:ind w:left="-992" w:right="-284" w:firstLine="425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17554" w:rsidRPr="000C3A50" w:rsidRDefault="00217554" w:rsidP="00000EDB">
      <w:pPr>
        <w:spacing w:after="0"/>
        <w:ind w:left="-426" w:right="-1" w:firstLine="1134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 xml:space="preserve">Мы благодарим Вас за активное  и плодотворное сотрудничество и приглашаем Вас и Ваш коллектив принять участия в мероприятиях, посвященных  5-летию Института Непрерывного Образования  Бурятского государственного университета, которые пройдут 5 -7 ноября 2014 г. </w:t>
      </w:r>
    </w:p>
    <w:p w:rsidR="00217554" w:rsidRPr="000C3A50" w:rsidRDefault="00217554" w:rsidP="001E09D1">
      <w:pPr>
        <w:spacing w:after="0"/>
        <w:ind w:left="-992" w:right="-284" w:firstLine="425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5 ноября 2014 г., среда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sz w:val="24"/>
          <w:szCs w:val="24"/>
        </w:rPr>
      </w:pPr>
      <w:r w:rsidRPr="000C3A50">
        <w:rPr>
          <w:rFonts w:ascii="Georgia" w:hAnsi="Georgia" w:cs="Georgia"/>
          <w:i/>
          <w:iCs/>
          <w:sz w:val="24"/>
          <w:szCs w:val="24"/>
        </w:rPr>
        <w:t xml:space="preserve">14.40 – 16.20 – </w:t>
      </w:r>
      <w:r w:rsidRPr="000C3A50">
        <w:rPr>
          <w:rFonts w:ascii="Georgia" w:hAnsi="Georgia" w:cs="Georgia"/>
          <w:b/>
          <w:bCs/>
          <w:sz w:val="24"/>
          <w:szCs w:val="24"/>
        </w:rPr>
        <w:t>«</w:t>
      </w: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Школа молодого преподавателя»: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 мастер-классы для молодых преподавателей БГУ в режиме нон-стоп.</w:t>
      </w:r>
      <w:r w:rsidRPr="000C3A50">
        <w:rPr>
          <w:rFonts w:ascii="Georgia" w:hAnsi="Georgia" w:cs="Georgia"/>
          <w:sz w:val="24"/>
          <w:szCs w:val="24"/>
        </w:rPr>
        <w:t xml:space="preserve"> (ауд. 0209, конференц-зал БГУ, Смолина 24-а, второй этаж)</w:t>
      </w:r>
      <w:r w:rsidRPr="000C3A50">
        <w:rPr>
          <w:sz w:val="24"/>
          <w:szCs w:val="24"/>
        </w:rPr>
        <w:t xml:space="preserve"> </w:t>
      </w:r>
    </w:p>
    <w:p w:rsidR="00217554" w:rsidRPr="000C3A50" w:rsidRDefault="00217554" w:rsidP="001E09D1">
      <w:pPr>
        <w:pStyle w:val="NormalWeb"/>
        <w:ind w:left="-992" w:right="-284" w:firstLine="425"/>
        <w:jc w:val="both"/>
        <w:rPr>
          <w:rFonts w:ascii="Georgia" w:hAnsi="Georgia" w:cs="Georgia"/>
          <w:b/>
          <w:bCs/>
          <w:i/>
          <w:iCs/>
        </w:rPr>
      </w:pPr>
      <w:r w:rsidRPr="000C3A50">
        <w:rPr>
          <w:rFonts w:ascii="Georgia" w:hAnsi="Georgia" w:cs="Georgia"/>
          <w:b/>
          <w:bCs/>
          <w:i/>
          <w:iCs/>
        </w:rPr>
        <w:t xml:space="preserve">Грантовая заявка: от идеи до реализации – И.Г. Актамов, к.п.н., доктор философии (PhD), замдиректора ВИ БГУ </w:t>
      </w:r>
    </w:p>
    <w:p w:rsidR="00217554" w:rsidRPr="000C3A50" w:rsidRDefault="00217554" w:rsidP="001E09D1">
      <w:pPr>
        <w:pStyle w:val="NormalWeb"/>
        <w:ind w:left="-992" w:right="-284" w:firstLine="425"/>
        <w:jc w:val="both"/>
        <w:rPr>
          <w:rFonts w:ascii="Georgia" w:hAnsi="Georgia" w:cs="Georgia"/>
          <w:b/>
          <w:bCs/>
          <w:i/>
          <w:iCs/>
        </w:rPr>
      </w:pPr>
      <w:r w:rsidRPr="000C3A50">
        <w:rPr>
          <w:rFonts w:ascii="Georgia" w:hAnsi="Georgia" w:cs="Georgia"/>
          <w:b/>
          <w:bCs/>
          <w:i/>
          <w:iCs/>
        </w:rPr>
        <w:t xml:space="preserve">Структура научной статьи – В.А. Родионов, к.полит.н., доц. ВИ БГУ, докторант </w:t>
      </w:r>
    </w:p>
    <w:p w:rsidR="00217554" w:rsidRPr="000C3A50" w:rsidRDefault="00217554" w:rsidP="001E09D1">
      <w:pPr>
        <w:pStyle w:val="NormalWeb"/>
        <w:ind w:left="-992" w:right="-284" w:firstLine="425"/>
        <w:jc w:val="both"/>
        <w:rPr>
          <w:b/>
          <w:bCs/>
          <w:i/>
          <w:iCs/>
        </w:rPr>
      </w:pPr>
      <w:r w:rsidRPr="000C3A50">
        <w:rPr>
          <w:rFonts w:ascii="Georgia" w:hAnsi="Georgia" w:cs="Georgia"/>
          <w:b/>
          <w:bCs/>
          <w:i/>
          <w:iCs/>
        </w:rPr>
        <w:t>Как провести научное мероприятие? – Т.Б. Бадмацыренов, к.соц., доц. кафедры политологии и социологии, директор Центра социально-политических исследований «Альтернатива»</w:t>
      </w:r>
      <w:r w:rsidRPr="000C3A50">
        <w:rPr>
          <w:b/>
          <w:bCs/>
          <w:i/>
          <w:iCs/>
        </w:rPr>
        <w:t xml:space="preserve"> </w:t>
      </w:r>
    </w:p>
    <w:p w:rsidR="00217554" w:rsidRPr="000C3A50" w:rsidRDefault="00217554" w:rsidP="001E09D1">
      <w:pPr>
        <w:pStyle w:val="Default"/>
        <w:ind w:left="-992" w:right="-284" w:firstLine="425"/>
        <w:jc w:val="both"/>
        <w:rPr>
          <w:rFonts w:ascii="Georgia" w:hAnsi="Georgia" w:cs="Georgia"/>
          <w:i/>
          <w:iCs/>
        </w:rPr>
      </w:pPr>
      <w:r w:rsidRPr="000C3A50">
        <w:rPr>
          <w:rFonts w:ascii="Georgia" w:hAnsi="Georgia" w:cs="Georgia"/>
          <w:i/>
          <w:iCs/>
        </w:rPr>
        <w:t xml:space="preserve">16.00 - </w:t>
      </w:r>
      <w:r w:rsidRPr="000C3A50">
        <w:rPr>
          <w:rFonts w:ascii="Georgia" w:hAnsi="Georgia" w:cs="Georgia"/>
          <w:b/>
          <w:bCs/>
          <w:i/>
          <w:iCs/>
        </w:rPr>
        <w:t>Подведение итогов конкурсов</w:t>
      </w:r>
      <w:r w:rsidRPr="000C3A50">
        <w:rPr>
          <w:rFonts w:ascii="Georgia" w:hAnsi="Georgia" w:cs="Georgia"/>
          <w:i/>
          <w:iCs/>
        </w:rPr>
        <w:t>: «Лучший  факультет в системе дополнительного профессионального образования»,  «Лучшая кафедра в системе дополнительного профессионального образования»,  «Лучшая программа в системе дополнительного профессионального образования», «Лучший куратор в системе дополнительного профессионального образования»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6 ноября, четверг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sz w:val="24"/>
          <w:szCs w:val="24"/>
        </w:rPr>
      </w:pPr>
      <w:r w:rsidRPr="000C3A50">
        <w:rPr>
          <w:rFonts w:ascii="Georgia" w:hAnsi="Georgia" w:cs="Georgia"/>
          <w:i/>
          <w:iCs/>
          <w:sz w:val="24"/>
          <w:szCs w:val="24"/>
        </w:rPr>
        <w:t xml:space="preserve">10.00 – 13.00 – Пленарное заседание </w:t>
      </w:r>
      <w:r w:rsidRPr="000C3A50">
        <w:rPr>
          <w:rFonts w:ascii="Georgia" w:hAnsi="Georgia" w:cs="Georgia"/>
          <w:i/>
          <w:iCs/>
          <w:color w:val="000000"/>
          <w:sz w:val="24"/>
          <w:szCs w:val="24"/>
          <w:lang w:val="en-US"/>
        </w:rPr>
        <w:t>V</w:t>
      </w:r>
      <w:r w:rsidRPr="000C3A50">
        <w:rPr>
          <w:rFonts w:ascii="Georgia" w:hAnsi="Georgia" w:cs="Georgia"/>
          <w:i/>
          <w:iCs/>
          <w:color w:val="000000"/>
          <w:sz w:val="24"/>
          <w:szCs w:val="24"/>
        </w:rPr>
        <w:t xml:space="preserve"> Всероссийской научно-практической конференции </w:t>
      </w:r>
      <w:r w:rsidRPr="000C3A50">
        <w:rPr>
          <w:rFonts w:ascii="Georgia" w:hAnsi="Georgia" w:cs="Georgia"/>
          <w:b/>
          <w:bCs/>
          <w:i/>
          <w:iCs/>
          <w:caps/>
          <w:color w:val="000000"/>
          <w:sz w:val="24"/>
          <w:szCs w:val="24"/>
        </w:rPr>
        <w:t>«У</w:t>
      </w:r>
      <w:r w:rsidRPr="000C3A50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чебно-исследовательская деятельность в системе общего, дополнительного и профессионального образования»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 </w:t>
      </w:r>
      <w:r w:rsidRPr="000C3A50">
        <w:rPr>
          <w:rFonts w:ascii="Georgia" w:hAnsi="Georgia" w:cs="Georgia"/>
          <w:sz w:val="24"/>
          <w:szCs w:val="24"/>
        </w:rPr>
        <w:t>(актовый зал БГУ, Смолина 24-а, первый этаж)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sz w:val="24"/>
          <w:szCs w:val="24"/>
        </w:rPr>
      </w:pPr>
      <w:r w:rsidRPr="000C3A50">
        <w:rPr>
          <w:rFonts w:ascii="Georgia" w:hAnsi="Georgia" w:cs="Georgia"/>
          <w:i/>
          <w:iCs/>
          <w:sz w:val="24"/>
          <w:szCs w:val="24"/>
        </w:rPr>
        <w:t xml:space="preserve">14.00 – 16.00 – Секционные заседания конференции </w:t>
      </w:r>
      <w:r w:rsidRPr="000C3A50">
        <w:rPr>
          <w:rFonts w:ascii="Georgia" w:hAnsi="Georgia" w:cs="Georgia"/>
          <w:sz w:val="24"/>
          <w:szCs w:val="24"/>
        </w:rPr>
        <w:t>(ауд. 1107, 1303, 0209)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sz w:val="24"/>
          <w:szCs w:val="24"/>
        </w:rPr>
      </w:pPr>
      <w:r w:rsidRPr="000C3A50">
        <w:rPr>
          <w:rFonts w:ascii="Georgia" w:hAnsi="Georgia" w:cs="Georgia"/>
          <w:i/>
          <w:iCs/>
          <w:sz w:val="24"/>
          <w:szCs w:val="24"/>
        </w:rPr>
        <w:t xml:space="preserve">16.00 – 18.00 – </w:t>
      </w: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Торжественное заседание, посвященное  5 -летию ИНО БГУ</w:t>
      </w:r>
      <w:r w:rsidRPr="000C3A50">
        <w:rPr>
          <w:rFonts w:ascii="Georgia" w:hAnsi="Georgia" w:cs="Georgia"/>
          <w:sz w:val="24"/>
          <w:szCs w:val="24"/>
        </w:rPr>
        <w:t xml:space="preserve"> (зал заседаний Ученого совета, корпус 8, 4 этаж)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7 ноября, пятница</w:t>
      </w:r>
    </w:p>
    <w:p w:rsidR="00217554" w:rsidRPr="000C3A50" w:rsidRDefault="00217554" w:rsidP="001E09D1">
      <w:pPr>
        <w:spacing w:after="0" w:line="240" w:lineRule="auto"/>
        <w:ind w:left="-992" w:right="-1" w:firstLine="425"/>
        <w:jc w:val="both"/>
        <w:rPr>
          <w:rFonts w:ascii="Georgia" w:hAnsi="Georgia" w:cs="Georgia"/>
          <w:i/>
          <w:iCs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 xml:space="preserve">9.00 – 12.00 - </w:t>
      </w:r>
      <w:r w:rsidRPr="000C3A50">
        <w:rPr>
          <w:rFonts w:ascii="Georgia" w:hAnsi="Georgia" w:cs="Georgia"/>
          <w:i/>
          <w:iCs/>
          <w:sz w:val="24"/>
          <w:szCs w:val="24"/>
        </w:rPr>
        <w:t>мастер-класс</w:t>
      </w: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 xml:space="preserve"> «Опыт работы по организации исследовательской деятельности» </w:t>
      </w:r>
      <w:r w:rsidRPr="000C3A50">
        <w:rPr>
          <w:rFonts w:ascii="Georgia" w:hAnsi="Georgia" w:cs="Georgia"/>
          <w:i/>
          <w:iCs/>
          <w:sz w:val="24"/>
          <w:szCs w:val="24"/>
        </w:rPr>
        <w:t>(работа на площадках: НОУ ОАО РЖД школа-интернат № 22, МАОУ СОШ № 9)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17554" w:rsidRPr="000C3A50" w:rsidRDefault="00217554" w:rsidP="001E09D1">
      <w:pPr>
        <w:pStyle w:val="ListParagraph"/>
        <w:spacing w:after="0" w:line="240" w:lineRule="auto"/>
        <w:ind w:left="-992" w:right="-284" w:firstLine="425"/>
        <w:jc w:val="both"/>
        <w:rPr>
          <w:rFonts w:ascii="Georgia" w:hAnsi="Georgia" w:cs="Georgia"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 xml:space="preserve">13.00 - 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мастер-класс </w:t>
      </w:r>
      <w:r w:rsidRPr="000C3A50">
        <w:rPr>
          <w:rFonts w:ascii="Georgia" w:hAnsi="Georgia" w:cs="Georgia"/>
          <w:b/>
          <w:bCs/>
          <w:sz w:val="24"/>
          <w:szCs w:val="24"/>
        </w:rPr>
        <w:t xml:space="preserve">«Культура средств массовой информации: неоднозначность оценок» 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- </w:t>
      </w: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Булатова С.Н.,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 к.философ. н.,  доцент, Директор Байкальской школы пиара и журналистики ИГУ (г. Иркутск) </w:t>
      </w:r>
      <w:r w:rsidRPr="000C3A50">
        <w:rPr>
          <w:rFonts w:ascii="Georgia" w:hAnsi="Georgia" w:cs="Georgia"/>
          <w:sz w:val="24"/>
          <w:szCs w:val="24"/>
        </w:rPr>
        <w:t>(ауд. 0209, конференц-зал БГУ, Смолина 24-а, второй этаж)</w:t>
      </w:r>
    </w:p>
    <w:p w:rsidR="00217554" w:rsidRPr="000C3A50" w:rsidRDefault="00217554" w:rsidP="001E09D1">
      <w:pPr>
        <w:pStyle w:val="ListParagraph"/>
        <w:spacing w:after="0" w:line="240" w:lineRule="auto"/>
        <w:ind w:left="-992" w:right="-284" w:firstLine="425"/>
        <w:jc w:val="both"/>
        <w:rPr>
          <w:rFonts w:ascii="Georgia" w:hAnsi="Georgia" w:cs="Georgia"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 xml:space="preserve">14.40 – 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мастер-класс </w:t>
      </w:r>
      <w:r w:rsidRPr="000C3A50">
        <w:rPr>
          <w:rFonts w:ascii="Georgia" w:hAnsi="Georgia" w:cs="Georgia"/>
          <w:b/>
          <w:bCs/>
          <w:sz w:val="24"/>
          <w:szCs w:val="24"/>
        </w:rPr>
        <w:t xml:space="preserve">«Психологическое сопровождение исследовательской деятельности» 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- </w:t>
      </w: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Ткаченко Н.В.,</w:t>
      </w:r>
      <w:r w:rsidRPr="000C3A50">
        <w:rPr>
          <w:rFonts w:ascii="Georgia" w:hAnsi="Georgia" w:cs="Georgia"/>
          <w:i/>
          <w:iCs/>
          <w:sz w:val="24"/>
          <w:szCs w:val="24"/>
        </w:rPr>
        <w:t xml:space="preserve"> к.псих.н., доцент кафедры  психологической антропологии МГПУ (г. Москва)</w:t>
      </w:r>
      <w:r w:rsidRPr="000C3A50">
        <w:rPr>
          <w:rFonts w:ascii="Georgia" w:hAnsi="Georgia" w:cs="Georgia"/>
          <w:sz w:val="24"/>
          <w:szCs w:val="24"/>
        </w:rPr>
        <w:t xml:space="preserve"> (ауд. 0209, конференц-зал БГУ, Смолина 24-а, второй этаж)</w:t>
      </w:r>
    </w:p>
    <w:p w:rsidR="00217554" w:rsidRPr="000C3A50" w:rsidRDefault="00217554" w:rsidP="001E09D1">
      <w:pPr>
        <w:spacing w:after="0" w:line="240" w:lineRule="auto"/>
        <w:ind w:left="-992" w:right="-284" w:firstLine="425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217554" w:rsidRPr="000C3A50" w:rsidRDefault="00217554" w:rsidP="001E09D1">
      <w:pPr>
        <w:pStyle w:val="ListParagraph"/>
        <w:spacing w:after="0" w:line="240" w:lineRule="auto"/>
        <w:ind w:left="-992" w:right="-284" w:firstLine="425"/>
        <w:jc w:val="both"/>
        <w:rPr>
          <w:rFonts w:ascii="Georgia" w:hAnsi="Georgia" w:cs="Georgia"/>
          <w:sz w:val="24"/>
          <w:szCs w:val="24"/>
        </w:rPr>
      </w:pPr>
      <w:r w:rsidRPr="000C3A50">
        <w:rPr>
          <w:rFonts w:ascii="Georgia" w:hAnsi="Georgia" w:cs="Georgia"/>
          <w:b/>
          <w:bCs/>
          <w:i/>
          <w:iCs/>
          <w:sz w:val="24"/>
          <w:szCs w:val="24"/>
        </w:rPr>
        <w:t>14.40 –Студенческий лекторий «Путь к успеху»: Публичная лекция известного выпускника БГУ  – Дамдинова А.В., министра образования и науки РБ, к.и.н. (</w:t>
      </w:r>
      <w:r w:rsidRPr="000C3A50">
        <w:rPr>
          <w:rFonts w:ascii="Georgia" w:hAnsi="Georgia" w:cs="Georgia"/>
          <w:sz w:val="24"/>
          <w:szCs w:val="24"/>
        </w:rPr>
        <w:t>ауд. 0230,Главный корпус БГУ, Смолина 24-а, второй этаж)</w:t>
      </w:r>
    </w:p>
    <w:sectPr w:rsidR="00217554" w:rsidRPr="000C3A50" w:rsidSect="000C3A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21"/>
    <w:multiLevelType w:val="hybridMultilevel"/>
    <w:tmpl w:val="12F001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A1A2731"/>
    <w:multiLevelType w:val="hybridMultilevel"/>
    <w:tmpl w:val="E6DAE382"/>
    <w:lvl w:ilvl="0" w:tplc="2B9A10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A73AB"/>
    <w:multiLevelType w:val="hybridMultilevel"/>
    <w:tmpl w:val="AB2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6F"/>
    <w:rsid w:val="00000EDB"/>
    <w:rsid w:val="000158ED"/>
    <w:rsid w:val="000C3A50"/>
    <w:rsid w:val="001401D8"/>
    <w:rsid w:val="0017303B"/>
    <w:rsid w:val="001C6B82"/>
    <w:rsid w:val="001E09D1"/>
    <w:rsid w:val="00217554"/>
    <w:rsid w:val="00261020"/>
    <w:rsid w:val="00364C8E"/>
    <w:rsid w:val="003B4149"/>
    <w:rsid w:val="004608F1"/>
    <w:rsid w:val="0060498A"/>
    <w:rsid w:val="00693B6F"/>
    <w:rsid w:val="00704BF0"/>
    <w:rsid w:val="0075489B"/>
    <w:rsid w:val="00767920"/>
    <w:rsid w:val="008E7C96"/>
    <w:rsid w:val="00915457"/>
    <w:rsid w:val="0098698B"/>
    <w:rsid w:val="009B0AB5"/>
    <w:rsid w:val="009D09E8"/>
    <w:rsid w:val="00A553FE"/>
    <w:rsid w:val="00B10F96"/>
    <w:rsid w:val="00B77466"/>
    <w:rsid w:val="00BC2F97"/>
    <w:rsid w:val="00BF2782"/>
    <w:rsid w:val="00C00776"/>
    <w:rsid w:val="00C469BF"/>
    <w:rsid w:val="00D50DC2"/>
    <w:rsid w:val="00D5503C"/>
    <w:rsid w:val="00E27813"/>
    <w:rsid w:val="00F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B6F"/>
    <w:pPr>
      <w:ind w:left="720"/>
    </w:pPr>
  </w:style>
  <w:style w:type="paragraph" w:customStyle="1" w:styleId="Default">
    <w:name w:val="Default"/>
    <w:uiPriority w:val="99"/>
    <w:rsid w:val="00E278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371</Words>
  <Characters>2115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</cp:lastModifiedBy>
  <cp:revision>3</cp:revision>
  <cp:lastPrinted>2014-10-29T11:55:00Z</cp:lastPrinted>
  <dcterms:created xsi:type="dcterms:W3CDTF">2014-10-29T04:45:00Z</dcterms:created>
  <dcterms:modified xsi:type="dcterms:W3CDTF">2014-10-29T11:55:00Z</dcterms:modified>
</cp:coreProperties>
</file>