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42" w:lineRule="auto" w:before="210"/>
        <w:ind w:left="1717" w:right="1710" w:firstLine="859"/>
        <w:jc w:val="left"/>
      </w:pPr>
      <w:r>
        <w:rPr/>
        <w:t>Российская академия образования Институт стратегии развития образования РАО</w:t>
      </w:r>
    </w:p>
    <w:p>
      <w:pPr>
        <w:spacing w:line="322" w:lineRule="exact" w:before="0"/>
        <w:ind w:left="342" w:right="349" w:firstLine="0"/>
        <w:jc w:val="center"/>
        <w:rPr>
          <w:b/>
          <w:sz w:val="28"/>
        </w:rPr>
      </w:pPr>
      <w:r>
        <w:rPr>
          <w:b/>
          <w:sz w:val="28"/>
        </w:rPr>
        <w:t>Научный совет по проблемам дидактики отделения философии образования и теоретической педагогики РАО</w:t>
      </w:r>
    </w:p>
    <w:p>
      <w:pPr>
        <w:spacing w:line="322" w:lineRule="exact" w:before="0"/>
        <w:ind w:left="342" w:right="349" w:firstLine="0"/>
        <w:jc w:val="center"/>
        <w:rPr>
          <w:b/>
          <w:sz w:val="28"/>
        </w:rPr>
      </w:pPr>
      <w:r>
        <w:rPr>
          <w:b/>
          <w:sz w:val="28"/>
        </w:rPr>
        <w:t>Научный совет по философии образования и проблемам методологии исследований в образовании отделения философии образования и теоретической педагогики РАО</w:t>
      </w:r>
    </w:p>
    <w:p>
      <w:pPr>
        <w:pStyle w:val="BodyText"/>
        <w:rPr>
          <w:b/>
        </w:rPr>
      </w:pPr>
    </w:p>
    <w:p>
      <w:pPr>
        <w:spacing w:line="276" w:lineRule="auto" w:before="240"/>
        <w:ind w:left="102" w:right="106" w:firstLine="0"/>
        <w:jc w:val="both"/>
        <w:rPr>
          <w:b/>
          <w:sz w:val="28"/>
        </w:rPr>
      </w:pPr>
      <w:r>
        <w:rPr>
          <w:b/>
          <w:sz w:val="28"/>
        </w:rPr>
        <w:t>22 сентября 2016 года </w:t>
      </w:r>
      <w:r>
        <w:rPr>
          <w:sz w:val="28"/>
        </w:rPr>
        <w:t>проводят Международную научно-теоретическую конференцию «</w:t>
      </w:r>
      <w:r>
        <w:rPr>
          <w:b/>
          <w:sz w:val="28"/>
        </w:rPr>
        <w:t>Методология педагогики в контексте современного научного знания», </w:t>
      </w:r>
      <w:r>
        <w:rPr>
          <w:sz w:val="28"/>
        </w:rPr>
        <w:t>посвященную 90-летию со дня рождения известного российского ученого-педагога, академика РАО </w:t>
      </w:r>
      <w:r>
        <w:rPr>
          <w:b/>
          <w:sz w:val="28"/>
        </w:rPr>
        <w:t>Володара Викторовича Краевского.</w:t>
      </w:r>
    </w:p>
    <w:p>
      <w:pPr>
        <w:pStyle w:val="BodyText"/>
        <w:spacing w:before="198"/>
        <w:ind w:left="342" w:right="349"/>
        <w:jc w:val="center"/>
      </w:pPr>
      <w:r>
        <w:rPr/>
        <w:t>Вопросы для обсуждения: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322" w:lineRule="exact" w:before="249" w:after="0"/>
        <w:ind w:left="814" w:right="0" w:hanging="355"/>
        <w:jc w:val="left"/>
        <w:rPr>
          <w:sz w:val="28"/>
        </w:rPr>
      </w:pPr>
      <w:r>
        <w:rPr>
          <w:sz w:val="28"/>
        </w:rPr>
        <w:t>Вклад В.В. Краевского в развитие педагогической</w:t>
      </w:r>
      <w:r>
        <w:rPr>
          <w:spacing w:val="-15"/>
          <w:sz w:val="28"/>
        </w:rPr>
        <w:t> </w:t>
      </w:r>
      <w:r>
        <w:rPr>
          <w:sz w:val="28"/>
        </w:rPr>
        <w:t>науки.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  <w:tab w:pos="2391" w:val="left" w:leader="none"/>
          <w:tab w:pos="3201" w:val="left" w:leader="none"/>
          <w:tab w:pos="3959" w:val="left" w:leader="none"/>
          <w:tab w:pos="5568" w:val="left" w:leader="none"/>
          <w:tab w:pos="5945" w:val="left" w:leader="none"/>
          <w:tab w:pos="7863" w:val="left" w:leader="none"/>
        </w:tabs>
        <w:spacing w:line="240" w:lineRule="auto" w:before="0" w:after="0"/>
        <w:ind w:left="814" w:right="111" w:hanging="355"/>
        <w:jc w:val="left"/>
        <w:rPr>
          <w:sz w:val="28"/>
        </w:rPr>
      </w:pPr>
      <w:r>
        <w:rPr>
          <w:sz w:val="28"/>
        </w:rPr>
        <w:t>Отражение</w:t>
        <w:tab/>
        <w:t>идей</w:t>
        <w:tab/>
        <w:t>В.В.</w:t>
        <w:tab/>
        <w:t>Краевского</w:t>
        <w:tab/>
        <w:t>в</w:t>
        <w:tab/>
        <w:t>проблематике</w:t>
        <w:tab/>
      </w:r>
      <w:r>
        <w:rPr>
          <w:spacing w:val="-1"/>
          <w:sz w:val="28"/>
        </w:rPr>
        <w:t>современных </w:t>
      </w:r>
      <w:r>
        <w:rPr>
          <w:sz w:val="28"/>
        </w:rPr>
        <w:t>педагогических</w:t>
      </w:r>
      <w:r>
        <w:rPr>
          <w:spacing w:val="-10"/>
          <w:sz w:val="28"/>
        </w:rPr>
        <w:t> </w:t>
      </w:r>
      <w:r>
        <w:rPr>
          <w:sz w:val="28"/>
        </w:rPr>
        <w:t>исследований.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4" w:right="108" w:hanging="355"/>
        <w:jc w:val="left"/>
        <w:rPr>
          <w:sz w:val="28"/>
        </w:rPr>
      </w:pPr>
      <w:r>
        <w:rPr>
          <w:sz w:val="28"/>
        </w:rPr>
        <w:t>Переосмысление роли и места человека познающего в методологии педагогического</w:t>
      </w:r>
      <w:r>
        <w:rPr>
          <w:spacing w:val="-8"/>
          <w:sz w:val="28"/>
        </w:rPr>
        <w:t> </w:t>
      </w:r>
      <w:r>
        <w:rPr>
          <w:sz w:val="28"/>
        </w:rPr>
        <w:t>исследования.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321" w:lineRule="exact" w:before="0" w:after="0"/>
        <w:ind w:left="814" w:right="0" w:hanging="355"/>
        <w:jc w:val="left"/>
        <w:rPr>
          <w:sz w:val="28"/>
        </w:rPr>
      </w:pPr>
      <w:r>
        <w:rPr>
          <w:sz w:val="28"/>
        </w:rPr>
        <w:t>Статус педагогики как самостоятельной научной</w:t>
      </w:r>
      <w:r>
        <w:rPr>
          <w:spacing w:val="-19"/>
          <w:sz w:val="28"/>
        </w:rPr>
        <w:t> </w:t>
      </w:r>
      <w:r>
        <w:rPr>
          <w:sz w:val="28"/>
        </w:rPr>
        <w:t>дисциплины.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2" w:lineRule="auto" w:before="0" w:after="0"/>
        <w:ind w:left="814" w:right="108" w:hanging="355"/>
        <w:jc w:val="left"/>
        <w:rPr>
          <w:sz w:val="28"/>
        </w:rPr>
      </w:pPr>
      <w:r>
        <w:rPr>
          <w:sz w:val="28"/>
        </w:rPr>
        <w:t>Решение проблемы взаимосвязи педагогической науки и практики: от классики к</w:t>
      </w:r>
      <w:r>
        <w:rPr>
          <w:spacing w:val="-7"/>
          <w:sz w:val="28"/>
        </w:rPr>
        <w:t> </w:t>
      </w:r>
      <w:r>
        <w:rPr>
          <w:sz w:val="28"/>
        </w:rPr>
        <w:t>современности.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  <w:tab w:pos="2378" w:val="left" w:leader="none"/>
          <w:tab w:pos="3702" w:val="left" w:leader="none"/>
          <w:tab w:pos="4119" w:val="left" w:leader="none"/>
          <w:tab w:pos="5536" w:val="left" w:leader="none"/>
          <w:tab w:pos="7591" w:val="left" w:leader="none"/>
          <w:tab w:pos="8011" w:val="left" w:leader="none"/>
        </w:tabs>
        <w:spacing w:line="240" w:lineRule="auto" w:before="0" w:after="0"/>
        <w:ind w:left="814" w:right="113" w:hanging="355"/>
        <w:jc w:val="left"/>
        <w:rPr>
          <w:sz w:val="28"/>
        </w:rPr>
      </w:pPr>
      <w:r>
        <w:rPr>
          <w:sz w:val="28"/>
        </w:rPr>
        <w:t>Различные</w:t>
        <w:tab/>
        <w:t>подходы</w:t>
        <w:tab/>
        <w:t>к</w:t>
        <w:tab/>
        <w:t>развитию</w:t>
        <w:tab/>
        <w:t>представлений</w:t>
        <w:tab/>
        <w:t>о</w:t>
        <w:tab/>
        <w:t>содержании современного</w:t>
      </w:r>
      <w:r>
        <w:rPr>
          <w:spacing w:val="-8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  <w:tab w:pos="2575" w:val="left" w:leader="none"/>
          <w:tab w:pos="4525" w:val="left" w:leader="none"/>
          <w:tab w:pos="5180" w:val="left" w:leader="none"/>
          <w:tab w:pos="7081" w:val="left" w:leader="none"/>
        </w:tabs>
        <w:spacing w:line="240" w:lineRule="auto" w:before="0" w:after="0"/>
        <w:ind w:left="814" w:right="113" w:hanging="355"/>
        <w:jc w:val="left"/>
        <w:rPr>
          <w:sz w:val="28"/>
        </w:rPr>
      </w:pPr>
      <w:r>
        <w:rPr>
          <w:sz w:val="28"/>
        </w:rPr>
        <w:t>Проблемы</w:t>
        <w:tab/>
        <w:t>расширения</w:t>
        <w:tab/>
        <w:t>и</w:t>
        <w:tab/>
        <w:t>обновления</w:t>
        <w:tab/>
      </w:r>
      <w:r>
        <w:rPr>
          <w:spacing w:val="-1"/>
          <w:sz w:val="28"/>
        </w:rPr>
        <w:t>исследовательского </w:t>
      </w:r>
      <w:r>
        <w:rPr>
          <w:sz w:val="28"/>
        </w:rPr>
        <w:t>инструментария в педагогическом</w:t>
      </w:r>
      <w:r>
        <w:rPr>
          <w:spacing w:val="-17"/>
          <w:sz w:val="28"/>
        </w:rPr>
        <w:t> </w:t>
      </w:r>
      <w:r>
        <w:rPr>
          <w:sz w:val="28"/>
        </w:rPr>
        <w:t>исследовании.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2" w:lineRule="auto" w:before="0" w:after="0"/>
        <w:ind w:left="814" w:right="113" w:hanging="355"/>
        <w:jc w:val="left"/>
        <w:rPr>
          <w:sz w:val="28"/>
        </w:rPr>
      </w:pPr>
      <w:r>
        <w:rPr>
          <w:sz w:val="28"/>
        </w:rPr>
        <w:t>Общее и особенное в методологии разных типов педагогических исследований.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322" w:lineRule="exact" w:before="0" w:after="0"/>
        <w:ind w:left="814" w:right="113" w:hanging="355"/>
        <w:jc w:val="left"/>
        <w:rPr>
          <w:sz w:val="28"/>
        </w:rPr>
      </w:pPr>
      <w:r>
        <w:rPr>
          <w:sz w:val="28"/>
        </w:rPr>
        <w:t>Методологическая культура ученого как условие обеспечения качества педагогических</w:t>
      </w:r>
      <w:r>
        <w:rPr>
          <w:spacing w:val="-10"/>
          <w:sz w:val="28"/>
        </w:rPr>
        <w:t> </w:t>
      </w:r>
      <w:r>
        <w:rPr>
          <w:sz w:val="28"/>
        </w:rPr>
        <w:t>исследований.</w:t>
      </w: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02" w:right="106" w:firstLine="707"/>
        <w:jc w:val="both"/>
      </w:pPr>
      <w:r>
        <w:rPr/>
        <w:t>Планируется издание сборника материалов конференции и размещение его в системе РИНЦ. Плата за публикацию с участников конференции не взимается.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02" w:right="105" w:firstLine="707"/>
        <w:jc w:val="both"/>
      </w:pPr>
      <w:r>
        <w:rPr/>
        <w:t>Материалы в сборник в электронном виде, а также заявку на участие (образец прилагается) необходимо прислать до 15 августа 2016 г. по адресу: </w:t>
      </w:r>
      <w:hyperlink r:id="rId6">
        <w:r>
          <w:rPr/>
          <w:t>didactics@instrao.ru</w:t>
        </w:r>
      </w:hyperlink>
      <w:r>
        <w:rPr/>
        <w:t> Объем 8-10 страниц. Материал предоставляется в текстовом редакторе Microsoft Word. Размер шрифта 14, гарнитура TimesNewRoman, интервал 1,5, выравнивание по ширине, абзац выделяется красной строкой 1,25 см.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0" w:top="0" w:bottom="28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240" w:lineRule="auto" w:before="205" w:after="0"/>
        <w:ind w:left="1306" w:right="106" w:hanging="360"/>
        <w:jc w:val="both"/>
        <w:rPr>
          <w:sz w:val="28"/>
        </w:rPr>
      </w:pPr>
      <w:r>
        <w:rPr>
          <w:sz w:val="28"/>
        </w:rPr>
        <w:t>первая строка - Ф.И.О. автора (жирным шрифтом, выравнивание по центру);</w:t>
      </w: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240" w:lineRule="auto" w:before="0" w:after="0"/>
        <w:ind w:left="1306" w:right="108" w:hanging="360"/>
        <w:jc w:val="both"/>
        <w:rPr>
          <w:sz w:val="28"/>
        </w:rPr>
      </w:pPr>
      <w:r>
        <w:rPr>
          <w:sz w:val="28"/>
        </w:rPr>
        <w:t>вторая строка – должность по месту работы, (сокращения в обозначении наименований не допускаются), учебы, ученая  степень и ученое звание (выравнивание по</w:t>
      </w:r>
      <w:r>
        <w:rPr>
          <w:spacing w:val="-17"/>
          <w:sz w:val="28"/>
        </w:rPr>
        <w:t> </w:t>
      </w:r>
      <w:r>
        <w:rPr>
          <w:sz w:val="28"/>
        </w:rPr>
        <w:t>центру);</w:t>
      </w:r>
    </w:p>
    <w:p>
      <w:pPr>
        <w:pStyle w:val="ListParagraph"/>
        <w:numPr>
          <w:ilvl w:val="1"/>
          <w:numId w:val="1"/>
        </w:numPr>
        <w:tabs>
          <w:tab w:pos="1306" w:val="left" w:leader="none"/>
          <w:tab w:pos="1307" w:val="left" w:leader="none"/>
        </w:tabs>
        <w:spacing w:line="342" w:lineRule="exact" w:before="0" w:after="0"/>
        <w:ind w:left="1306" w:right="0" w:hanging="360"/>
        <w:jc w:val="left"/>
        <w:rPr>
          <w:sz w:val="28"/>
        </w:rPr>
      </w:pPr>
      <w:r>
        <w:rPr>
          <w:sz w:val="28"/>
        </w:rPr>
        <w:t>третья строка – город, страна (выравнивание по</w:t>
      </w:r>
      <w:r>
        <w:rPr>
          <w:spacing w:val="-15"/>
          <w:sz w:val="28"/>
        </w:rPr>
        <w:t> </w:t>
      </w:r>
      <w:r>
        <w:rPr>
          <w:sz w:val="28"/>
        </w:rPr>
        <w:t>центру);</w:t>
      </w: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240" w:lineRule="auto" w:before="0" w:after="0"/>
        <w:ind w:left="1306" w:right="105" w:hanging="360"/>
        <w:jc w:val="both"/>
        <w:rPr>
          <w:sz w:val="28"/>
        </w:rPr>
      </w:pPr>
      <w:r>
        <w:rPr>
          <w:sz w:val="28"/>
        </w:rPr>
        <w:t>четвертая строка – заглавие прописными буквами (жирным шрифтом, выравнивание по</w:t>
      </w:r>
      <w:r>
        <w:rPr>
          <w:spacing w:val="-11"/>
          <w:sz w:val="28"/>
        </w:rPr>
        <w:t> </w:t>
      </w:r>
      <w:r>
        <w:rPr>
          <w:sz w:val="28"/>
        </w:rPr>
        <w:t>центру);</w:t>
      </w:r>
    </w:p>
    <w:p>
      <w:pPr>
        <w:pStyle w:val="ListParagraph"/>
        <w:numPr>
          <w:ilvl w:val="1"/>
          <w:numId w:val="1"/>
        </w:numPr>
        <w:tabs>
          <w:tab w:pos="1306" w:val="left" w:leader="none"/>
          <w:tab w:pos="1307" w:val="left" w:leader="none"/>
        </w:tabs>
        <w:spacing w:line="342" w:lineRule="exact" w:before="0" w:after="0"/>
        <w:ind w:left="1306" w:right="0" w:hanging="360"/>
        <w:jc w:val="left"/>
        <w:rPr>
          <w:sz w:val="28"/>
        </w:rPr>
      </w:pPr>
      <w:r>
        <w:rPr>
          <w:sz w:val="28"/>
        </w:rPr>
        <w:t>пятая строка – пустая и далее</w:t>
      </w:r>
      <w:r>
        <w:rPr>
          <w:spacing w:val="-4"/>
          <w:sz w:val="28"/>
        </w:rPr>
        <w:t> </w:t>
      </w:r>
      <w:r>
        <w:rPr>
          <w:sz w:val="28"/>
        </w:rPr>
        <w:t>текст.</w:t>
      </w:r>
    </w:p>
    <w:p>
      <w:pPr>
        <w:pStyle w:val="BodyText"/>
        <w:spacing w:before="1"/>
        <w:ind w:left="102" w:right="110" w:firstLine="777"/>
        <w:jc w:val="both"/>
      </w:pPr>
      <w:r>
        <w:rPr/>
        <w:t>Сноски размещаются в [квадратных скобках] в тексте. Нумерация соответствует списку литературы, расположенному в конце статьи в алфавитном порядке. Примечания и комментарии оформляются (круглыми скобками) и размещаются в конце статьи перед списком литературы.</w:t>
      </w:r>
    </w:p>
    <w:p>
      <w:pPr>
        <w:pStyle w:val="BodyText"/>
        <w:spacing w:line="242" w:lineRule="auto"/>
        <w:ind w:left="810" w:right="736"/>
      </w:pPr>
      <w:r>
        <w:rPr/>
        <w:t>Материалы, не соответствующие теме конференции, отклоняются. Участникам конференции выдаются сертификаты.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line="319" w:lineRule="exact"/>
        <w:ind w:right="345"/>
      </w:pPr>
      <w:r>
        <w:rPr>
          <w:color w:val="0C0D0D"/>
        </w:rPr>
        <w:t>Образец заявки</w:t>
      </w:r>
    </w:p>
    <w:p>
      <w:pPr>
        <w:pStyle w:val="BodyText"/>
        <w:spacing w:line="322" w:lineRule="exact" w:before="1"/>
        <w:ind w:left="102" w:right="5015"/>
      </w:pPr>
      <w:r>
        <w:rPr>
          <w:color w:val="0C0D0D"/>
        </w:rPr>
        <w:t>Фамилия, имя, отчество (полностью) Учёная степень</w:t>
      </w:r>
    </w:p>
    <w:p>
      <w:pPr>
        <w:pStyle w:val="BodyText"/>
        <w:ind w:left="102" w:right="7723"/>
        <w:jc w:val="both"/>
      </w:pPr>
      <w:r>
        <w:rPr>
          <w:color w:val="0C0D0D"/>
        </w:rPr>
        <w:t>Учёное звание Место работы Должность</w:t>
      </w:r>
    </w:p>
    <w:p>
      <w:pPr>
        <w:pStyle w:val="BodyText"/>
        <w:ind w:left="102" w:right="1838"/>
      </w:pPr>
      <w:r>
        <w:rPr>
          <w:color w:val="0C0D0D"/>
        </w:rPr>
        <w:t>Почтовый адрес с индексом (домашний), контактные телефоны E-mail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810" w:right="1710"/>
      </w:pPr>
      <w:r>
        <w:rPr/>
        <w:t>Контактные телефоны  84956213374, 84956250589.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4686"/>
      </w:pPr>
      <w:r>
        <w:rPr/>
        <w:t>Программно-организационный комитет</w:t>
      </w:r>
    </w:p>
    <w:sectPr>
      <w:pgSz w:w="11910" w:h="16840"/>
      <w:pgMar w:header="0" w:footer="0" w:top="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26843239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4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306" w:hanging="360"/>
      </w:pPr>
      <w:rPr>
        <w:rFonts w:hint="default" w:ascii="Symbol" w:hAnsi="Symbol" w:eastAsia="Symbol" w:cs="Symbol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line="322" w:lineRule="exact"/>
      <w:ind w:left="342" w:right="34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14" w:hanging="35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didactics@instrao.ru" TargetMode="Externa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dcterms:created xsi:type="dcterms:W3CDTF">2016-06-29T03:21:43Z</dcterms:created>
  <dcterms:modified xsi:type="dcterms:W3CDTF">2016-06-29T03:21:43Z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2016-06-29T00:00:00Z</vt:filetime>
  </property>
</Properties>
</file>